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8EAC" w14:textId="57DBA1B7" w:rsidR="00BF6192" w:rsidRDefault="004E70D1" w:rsidP="3AD1F278">
      <w:r>
        <w:t>Cher confrère,</w:t>
      </w:r>
    </w:p>
    <w:p w14:paraId="038D9F8A" w14:textId="788A39A6" w:rsidR="00BF6192" w:rsidRDefault="00D82D7F" w:rsidP="00BF6192">
      <w:r>
        <w:rPr>
          <w:rFonts w:ascii="Calibri" w:hAnsi="Calibri"/>
        </w:rPr>
        <w:t xml:space="preserve">Le Center for Global Health (CGH) du National Cancer Institute (NCI) réalise une enquête </w:t>
      </w:r>
      <w:r>
        <w:t xml:space="preserve">pour mieux comprendre le paysage actuel des essais cliniques thérapeutiques contre le cancer dans les pays à revenu faible ou intermédiaire, tels que définis par la </w:t>
      </w:r>
      <w:hyperlink r:id="rId10" w:history="1">
        <w:r>
          <w:rPr>
            <w:rStyle w:val="Hyperlink"/>
          </w:rPr>
          <w:t>Banque mondiale</w:t>
        </w:r>
      </w:hyperlink>
      <w:r>
        <w:rPr>
          <w:rStyle w:val="Hyperlink"/>
        </w:rPr>
        <w:t>,</w:t>
      </w:r>
      <w:r>
        <w:t xml:space="preserve"> et à connaître les réflexions et opinions des cliniciens concernant les mesures concrètes qui pourraient être prises pour faire progresser les essais cliniques dans les pays à revenu faible ou intermédiaire. </w:t>
      </w:r>
    </w:p>
    <w:p w14:paraId="50B11FE1" w14:textId="30CEBE89" w:rsidR="00D670BC" w:rsidRDefault="008A3645" w:rsidP="00BF6192">
      <w:r>
        <w:t xml:space="preserve">Nous vous invitons à répondre à cette courte </w:t>
      </w:r>
      <w:hyperlink r:id="rId11" w:history="1">
        <w:r w:rsidRPr="00A1170D">
          <w:rPr>
            <w:rStyle w:val="Hyperlink"/>
          </w:rPr>
          <w:t>enquête de 15 minutes</w:t>
        </w:r>
      </w:hyperlink>
      <w:r w:rsidR="00A1170D">
        <w:t>.</w:t>
      </w:r>
      <w:r>
        <w:t xml:space="preserve"> En tant que clinicien ayant participé en tant que membre d’une équipe de recherche à au moins un essai clinique thérapeutique contre le cancer avec au moins un site ou une installation de recrutement dans un pays à revenu faible ou intermédiaire, vos réponses nous aideront à </w:t>
      </w:r>
      <w:r>
        <w:rPr>
          <w:rStyle w:val="normaltextrun"/>
          <w:rFonts w:ascii="Calibri" w:hAnsi="Calibri"/>
          <w:color w:val="000000"/>
          <w:bdr w:val="none" w:sz="0" w:space="0" w:color="auto" w:frame="1"/>
        </w:rPr>
        <w:t>informer la priorité stratégique pour le CGH</w:t>
      </w:r>
      <w:r>
        <w:t>.</w:t>
      </w:r>
      <w:r>
        <w:rPr>
          <w:rStyle w:val="normaltextrun"/>
          <w:rFonts w:ascii="Calibri" w:hAnsi="Calibri"/>
          <w:color w:val="000000"/>
          <w:bdr w:val="none" w:sz="0" w:space="0" w:color="auto" w:frame="1"/>
        </w:rPr>
        <w:t xml:space="preserve"> </w:t>
      </w:r>
      <w:r>
        <w:t xml:space="preserve">L’enquête sera anonyme. S’ils sont publiés, les résultats seront présentés sous une forme agrégée et anonymisée. Votre participation ne donne lieu à aucune indemnisation. </w:t>
      </w:r>
    </w:p>
    <w:p w14:paraId="085B0E31" w14:textId="4AB17031" w:rsidR="00F15C56" w:rsidRDefault="00AB0F80" w:rsidP="00F15C56">
      <w:r>
        <w:t xml:space="preserve">Répondez à l’enquête dès </w:t>
      </w:r>
      <w:proofErr w:type="gramStart"/>
      <w:r>
        <w:t>maintenant</w:t>
      </w:r>
      <w:r w:rsidR="00A1170D">
        <w:t>:</w:t>
      </w:r>
      <w:proofErr w:type="gramEnd"/>
      <w:r w:rsidR="00A1170D">
        <w:t xml:space="preserve"> </w:t>
      </w:r>
      <w:hyperlink r:id="rId12" w:history="1">
        <w:r w:rsidR="00A1170D" w:rsidRPr="00962B51">
          <w:rPr>
            <w:rStyle w:val="Hyperlink"/>
            <w:rFonts w:ascii="Calibri" w:hAnsi="Calibri"/>
          </w:rPr>
          <w:t>https://nci.az1.qualtrics.com/jfe/form/SV_cVdbX5Mi5taLiWG</w:t>
        </w:r>
      </w:hyperlink>
    </w:p>
    <w:p w14:paraId="2A06BBAC" w14:textId="5B319FBE" w:rsidR="00014BF3" w:rsidRDefault="00AB0F80" w:rsidP="00F15C5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Nous vous encourageons également à partager l’enquête sur vos réseaux</w:t>
      </w:r>
      <w:r>
        <w:rPr>
          <w:rFonts w:ascii="Calibri" w:hAnsi="Calibri"/>
          <w:color w:val="000000" w:themeColor="text1"/>
        </w:rPr>
        <w:t xml:space="preserve">. </w:t>
      </w:r>
      <w:r>
        <w:rPr>
          <w:b/>
        </w:rPr>
        <w:t>L’enquête est proposée en anglais, en espagnol, en portugais, en français et en arabe. Vous trouverez ci-joint une copie de cette invitation dans chacune de ces langues.</w:t>
      </w:r>
    </w:p>
    <w:p w14:paraId="1493A56D" w14:textId="21B6DAE5" w:rsidR="00905262" w:rsidRDefault="00D806B4" w:rsidP="00BD55A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Si vous avez des questions</w:t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000000" w:themeColor="text1"/>
        </w:rPr>
        <w:t xml:space="preserve">rendez-vous sur </w:t>
      </w:r>
      <w:hyperlink r:id="rId13" w:tgtFrame="_blank" w:history="1">
        <w:r w:rsidR="007A4EE8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CGH announcement webpage</w:t>
        </w:r>
      </w:hyperlink>
      <w:r w:rsidR="007A4E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 w:themeColor="text1"/>
        </w:rPr>
        <w:t xml:space="preserve">ou contactez </w:t>
      </w:r>
      <w:hyperlink r:id="rId14" w:history="1">
        <w:r>
          <w:rPr>
            <w:rStyle w:val="Hyperlink"/>
          </w:rPr>
          <w:t>ncicghclintrialsinlmic@mail.nih.gov</w:t>
        </w:r>
      </w:hyperlink>
      <w:r>
        <w:rPr>
          <w:rFonts w:ascii="Calibri" w:hAnsi="Calibri"/>
        </w:rPr>
        <w:t xml:space="preserve">. </w:t>
      </w:r>
      <w:r>
        <w:rPr>
          <w:rFonts w:ascii="Calibri" w:hAnsi="Calibri"/>
          <w:color w:val="000000" w:themeColor="text1"/>
        </w:rPr>
        <w:t>Nous vous sommes reconnaissants de votre soutien dans cet effort pour en savoir plus sur les essais cliniques thérapeutiques contre le cancer dans les pays à revenu faible ou intermédiaire.</w:t>
      </w:r>
    </w:p>
    <w:p w14:paraId="098F86FB" w14:textId="478B5FE8" w:rsidR="00905262" w:rsidRDefault="00905262" w:rsidP="00BD55A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Sincères salutations, </w:t>
      </w:r>
    </w:p>
    <w:p w14:paraId="077C139D" w14:textId="77777777" w:rsidR="00995D5B" w:rsidRDefault="00995D5B" w:rsidP="00995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 xml:space="preserve">Ophira Ginsburg </w:t>
      </w:r>
      <w:proofErr w:type="spellStart"/>
      <w:r>
        <w:rPr>
          <w:rStyle w:val="normaltextrun"/>
          <w:rFonts w:ascii="Calibri" w:hAnsi="Calibri"/>
          <w:sz w:val="22"/>
        </w:rPr>
        <w:t>MSc</w:t>
      </w:r>
      <w:proofErr w:type="spellEnd"/>
      <w:r>
        <w:rPr>
          <w:rStyle w:val="normaltextrun"/>
          <w:rFonts w:ascii="Calibri" w:hAnsi="Calibri"/>
          <w:sz w:val="22"/>
        </w:rPr>
        <w:t xml:space="preserve"> MD  </w:t>
      </w:r>
      <w:r>
        <w:rPr>
          <w:rStyle w:val="eop"/>
          <w:rFonts w:ascii="Calibri" w:hAnsi="Calibri"/>
          <w:sz w:val="22"/>
        </w:rPr>
        <w:t> </w:t>
      </w:r>
    </w:p>
    <w:p w14:paraId="3E092F86" w14:textId="77777777" w:rsidR="00995D5B" w:rsidRDefault="00995D5B" w:rsidP="00995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>Conseillère principale en recherche clinique</w:t>
      </w:r>
      <w:r>
        <w:rPr>
          <w:rStyle w:val="eop"/>
          <w:rFonts w:ascii="Calibri" w:hAnsi="Calibri"/>
          <w:sz w:val="22"/>
        </w:rPr>
        <w:t> </w:t>
      </w:r>
    </w:p>
    <w:p w14:paraId="0170F815" w14:textId="77777777" w:rsidR="00995D5B" w:rsidRPr="000175DC" w:rsidRDefault="00995D5B" w:rsidP="00995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175DC">
        <w:rPr>
          <w:rStyle w:val="normaltextrun"/>
          <w:rFonts w:ascii="Calibri" w:hAnsi="Calibri"/>
          <w:sz w:val="22"/>
          <w:lang w:val="en-US"/>
        </w:rPr>
        <w:t>Center for Global Health  </w:t>
      </w:r>
      <w:r w:rsidRPr="000175DC">
        <w:rPr>
          <w:rStyle w:val="eop"/>
          <w:rFonts w:ascii="Calibri" w:hAnsi="Calibri"/>
          <w:sz w:val="22"/>
          <w:lang w:val="en-US"/>
        </w:rPr>
        <w:t> </w:t>
      </w:r>
    </w:p>
    <w:p w14:paraId="65E9ED48" w14:textId="77777777" w:rsidR="00995D5B" w:rsidRPr="000175DC" w:rsidRDefault="00995D5B" w:rsidP="00995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175DC">
        <w:rPr>
          <w:rStyle w:val="normaltextrun"/>
          <w:rFonts w:ascii="Calibri" w:hAnsi="Calibri"/>
          <w:sz w:val="22"/>
          <w:lang w:val="en-US"/>
        </w:rPr>
        <w:t>National Cancer Institute</w:t>
      </w:r>
      <w:r w:rsidRPr="000175DC">
        <w:rPr>
          <w:rStyle w:val="eop"/>
          <w:rFonts w:ascii="Calibri" w:hAnsi="Calibri"/>
          <w:sz w:val="22"/>
          <w:lang w:val="en-US"/>
        </w:rPr>
        <w:t> </w:t>
      </w:r>
    </w:p>
    <w:p w14:paraId="4F29A240" w14:textId="08D2DE21" w:rsidR="00F273EF" w:rsidRPr="000175DC" w:rsidRDefault="00F273EF" w:rsidP="00B46C35">
      <w:pPr>
        <w:rPr>
          <w:lang w:val="en-US"/>
        </w:rPr>
      </w:pPr>
    </w:p>
    <w:sectPr w:rsidR="00F273EF" w:rsidRPr="0001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0616" w14:textId="77777777" w:rsidR="00C44EC9" w:rsidRDefault="00C44EC9" w:rsidP="000175DC">
      <w:pPr>
        <w:spacing w:after="0" w:line="240" w:lineRule="auto"/>
      </w:pPr>
      <w:r>
        <w:separator/>
      </w:r>
    </w:p>
  </w:endnote>
  <w:endnote w:type="continuationSeparator" w:id="0">
    <w:p w14:paraId="68F17D58" w14:textId="77777777" w:rsidR="00C44EC9" w:rsidRDefault="00C44EC9" w:rsidP="000175DC">
      <w:pPr>
        <w:spacing w:after="0" w:line="240" w:lineRule="auto"/>
      </w:pPr>
      <w:r>
        <w:continuationSeparator/>
      </w:r>
    </w:p>
  </w:endnote>
  <w:endnote w:type="continuationNotice" w:id="1">
    <w:p w14:paraId="43DDF53B" w14:textId="77777777" w:rsidR="00C44EC9" w:rsidRDefault="00C44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E1E6" w14:textId="77777777" w:rsidR="00C44EC9" w:rsidRDefault="00C44EC9" w:rsidP="000175DC">
      <w:pPr>
        <w:spacing w:after="0" w:line="240" w:lineRule="auto"/>
      </w:pPr>
      <w:r>
        <w:separator/>
      </w:r>
    </w:p>
  </w:footnote>
  <w:footnote w:type="continuationSeparator" w:id="0">
    <w:p w14:paraId="057BB665" w14:textId="77777777" w:rsidR="00C44EC9" w:rsidRDefault="00C44EC9" w:rsidP="000175DC">
      <w:pPr>
        <w:spacing w:after="0" w:line="240" w:lineRule="auto"/>
      </w:pPr>
      <w:r>
        <w:continuationSeparator/>
      </w:r>
    </w:p>
  </w:footnote>
  <w:footnote w:type="continuationNotice" w:id="1">
    <w:p w14:paraId="035448B8" w14:textId="77777777" w:rsidR="00C44EC9" w:rsidRDefault="00C44E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442"/>
    <w:multiLevelType w:val="hybridMultilevel"/>
    <w:tmpl w:val="D448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8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D6FB7"/>
    <w:rsid w:val="00000EC9"/>
    <w:rsid w:val="0000136C"/>
    <w:rsid w:val="00014BF3"/>
    <w:rsid w:val="000175DC"/>
    <w:rsid w:val="0002689C"/>
    <w:rsid w:val="00045861"/>
    <w:rsid w:val="000600D0"/>
    <w:rsid w:val="0007213C"/>
    <w:rsid w:val="000811F0"/>
    <w:rsid w:val="00081C38"/>
    <w:rsid w:val="00086107"/>
    <w:rsid w:val="000A07DD"/>
    <w:rsid w:val="000A63BB"/>
    <w:rsid w:val="000E4803"/>
    <w:rsid w:val="000E6A5C"/>
    <w:rsid w:val="001071DE"/>
    <w:rsid w:val="00125B40"/>
    <w:rsid w:val="0013361E"/>
    <w:rsid w:val="00135A44"/>
    <w:rsid w:val="00146F24"/>
    <w:rsid w:val="00164113"/>
    <w:rsid w:val="00171C46"/>
    <w:rsid w:val="00186DEA"/>
    <w:rsid w:val="00192A27"/>
    <w:rsid w:val="00193A18"/>
    <w:rsid w:val="00194A33"/>
    <w:rsid w:val="001A3C95"/>
    <w:rsid w:val="001A5928"/>
    <w:rsid w:val="001B052D"/>
    <w:rsid w:val="001B2604"/>
    <w:rsid w:val="001C0D83"/>
    <w:rsid w:val="001C2D01"/>
    <w:rsid w:val="001D7B9A"/>
    <w:rsid w:val="00203E93"/>
    <w:rsid w:val="00206255"/>
    <w:rsid w:val="002119B0"/>
    <w:rsid w:val="00211D02"/>
    <w:rsid w:val="00212257"/>
    <w:rsid w:val="00215CFB"/>
    <w:rsid w:val="00220AAA"/>
    <w:rsid w:val="00222F09"/>
    <w:rsid w:val="00227BA9"/>
    <w:rsid w:val="002306E7"/>
    <w:rsid w:val="00234ECF"/>
    <w:rsid w:val="002435F4"/>
    <w:rsid w:val="00252CF7"/>
    <w:rsid w:val="00257C78"/>
    <w:rsid w:val="0026400A"/>
    <w:rsid w:val="002B0AAD"/>
    <w:rsid w:val="002CA2A8"/>
    <w:rsid w:val="002D7E5A"/>
    <w:rsid w:val="00305659"/>
    <w:rsid w:val="00311C34"/>
    <w:rsid w:val="0031595B"/>
    <w:rsid w:val="00316CDC"/>
    <w:rsid w:val="00321F17"/>
    <w:rsid w:val="00334358"/>
    <w:rsid w:val="00340342"/>
    <w:rsid w:val="0034247E"/>
    <w:rsid w:val="00364AFE"/>
    <w:rsid w:val="00367685"/>
    <w:rsid w:val="00396EFC"/>
    <w:rsid w:val="003A568C"/>
    <w:rsid w:val="003A5F79"/>
    <w:rsid w:val="003B5324"/>
    <w:rsid w:val="003B7AEB"/>
    <w:rsid w:val="00404BCA"/>
    <w:rsid w:val="00416997"/>
    <w:rsid w:val="004336AC"/>
    <w:rsid w:val="0047603D"/>
    <w:rsid w:val="0047611A"/>
    <w:rsid w:val="004A55D8"/>
    <w:rsid w:val="004A7CAC"/>
    <w:rsid w:val="004C1F9E"/>
    <w:rsid w:val="004C7B37"/>
    <w:rsid w:val="004E3481"/>
    <w:rsid w:val="004E6C2B"/>
    <w:rsid w:val="004E70D1"/>
    <w:rsid w:val="00511D76"/>
    <w:rsid w:val="00514383"/>
    <w:rsid w:val="005303D2"/>
    <w:rsid w:val="005314B8"/>
    <w:rsid w:val="005346AE"/>
    <w:rsid w:val="00544CD4"/>
    <w:rsid w:val="00554E85"/>
    <w:rsid w:val="00577DC2"/>
    <w:rsid w:val="00582C6F"/>
    <w:rsid w:val="0058763B"/>
    <w:rsid w:val="00592DEE"/>
    <w:rsid w:val="00594BC8"/>
    <w:rsid w:val="005A4362"/>
    <w:rsid w:val="005D1CE6"/>
    <w:rsid w:val="005D40F5"/>
    <w:rsid w:val="005F3B37"/>
    <w:rsid w:val="0062121D"/>
    <w:rsid w:val="00630ED9"/>
    <w:rsid w:val="00636A3F"/>
    <w:rsid w:val="00671E0D"/>
    <w:rsid w:val="00682346"/>
    <w:rsid w:val="006E0210"/>
    <w:rsid w:val="006F38DF"/>
    <w:rsid w:val="006F6120"/>
    <w:rsid w:val="007106BE"/>
    <w:rsid w:val="007202D7"/>
    <w:rsid w:val="00742FA1"/>
    <w:rsid w:val="00752838"/>
    <w:rsid w:val="007A4EE8"/>
    <w:rsid w:val="007F1344"/>
    <w:rsid w:val="007F16F7"/>
    <w:rsid w:val="00800EA1"/>
    <w:rsid w:val="00803BD1"/>
    <w:rsid w:val="0081718E"/>
    <w:rsid w:val="00830A72"/>
    <w:rsid w:val="008316C0"/>
    <w:rsid w:val="00855025"/>
    <w:rsid w:val="0086274F"/>
    <w:rsid w:val="00872CAE"/>
    <w:rsid w:val="008A0A21"/>
    <w:rsid w:val="008A3645"/>
    <w:rsid w:val="008A4CA1"/>
    <w:rsid w:val="008A5C6A"/>
    <w:rsid w:val="008A5F52"/>
    <w:rsid w:val="008B7D2F"/>
    <w:rsid w:val="008D55F7"/>
    <w:rsid w:val="008D594E"/>
    <w:rsid w:val="008F6ADE"/>
    <w:rsid w:val="00905262"/>
    <w:rsid w:val="00927124"/>
    <w:rsid w:val="00955DC2"/>
    <w:rsid w:val="00971B72"/>
    <w:rsid w:val="0097593F"/>
    <w:rsid w:val="00990834"/>
    <w:rsid w:val="00991C00"/>
    <w:rsid w:val="0099216A"/>
    <w:rsid w:val="00995D5B"/>
    <w:rsid w:val="009A62C7"/>
    <w:rsid w:val="009B1B10"/>
    <w:rsid w:val="009C3A1E"/>
    <w:rsid w:val="009C6D9A"/>
    <w:rsid w:val="009E4AEA"/>
    <w:rsid w:val="009E6BE5"/>
    <w:rsid w:val="009F3278"/>
    <w:rsid w:val="009F67B8"/>
    <w:rsid w:val="00A1170D"/>
    <w:rsid w:val="00A179B9"/>
    <w:rsid w:val="00A316FF"/>
    <w:rsid w:val="00A42E33"/>
    <w:rsid w:val="00A44725"/>
    <w:rsid w:val="00A66ECF"/>
    <w:rsid w:val="00A715B3"/>
    <w:rsid w:val="00A94DEA"/>
    <w:rsid w:val="00AB0F80"/>
    <w:rsid w:val="00AB3FAD"/>
    <w:rsid w:val="00AF5B9B"/>
    <w:rsid w:val="00B13E13"/>
    <w:rsid w:val="00B17087"/>
    <w:rsid w:val="00B22854"/>
    <w:rsid w:val="00B406D8"/>
    <w:rsid w:val="00B46C35"/>
    <w:rsid w:val="00B50F1E"/>
    <w:rsid w:val="00B6101C"/>
    <w:rsid w:val="00B70C2C"/>
    <w:rsid w:val="00B87D4B"/>
    <w:rsid w:val="00B9451B"/>
    <w:rsid w:val="00BA1BCB"/>
    <w:rsid w:val="00BB4DE1"/>
    <w:rsid w:val="00BC00E9"/>
    <w:rsid w:val="00BD55AB"/>
    <w:rsid w:val="00BD62B6"/>
    <w:rsid w:val="00BF6192"/>
    <w:rsid w:val="00C16672"/>
    <w:rsid w:val="00C21C24"/>
    <w:rsid w:val="00C227D5"/>
    <w:rsid w:val="00C31145"/>
    <w:rsid w:val="00C433A7"/>
    <w:rsid w:val="00C44EC9"/>
    <w:rsid w:val="00C71663"/>
    <w:rsid w:val="00C85537"/>
    <w:rsid w:val="00C900E3"/>
    <w:rsid w:val="00CB4889"/>
    <w:rsid w:val="00CC2F09"/>
    <w:rsid w:val="00CC7407"/>
    <w:rsid w:val="00CC75E8"/>
    <w:rsid w:val="00D03F98"/>
    <w:rsid w:val="00D1787F"/>
    <w:rsid w:val="00D21ED4"/>
    <w:rsid w:val="00D230B1"/>
    <w:rsid w:val="00D249BA"/>
    <w:rsid w:val="00D428C2"/>
    <w:rsid w:val="00D649B1"/>
    <w:rsid w:val="00D670BC"/>
    <w:rsid w:val="00D806B4"/>
    <w:rsid w:val="00D82D7F"/>
    <w:rsid w:val="00D927EA"/>
    <w:rsid w:val="00DA68EC"/>
    <w:rsid w:val="00DB6E69"/>
    <w:rsid w:val="00DD2112"/>
    <w:rsid w:val="00E00658"/>
    <w:rsid w:val="00E10325"/>
    <w:rsid w:val="00E152B3"/>
    <w:rsid w:val="00E32A27"/>
    <w:rsid w:val="00E353CF"/>
    <w:rsid w:val="00E45A62"/>
    <w:rsid w:val="00E4710D"/>
    <w:rsid w:val="00E67983"/>
    <w:rsid w:val="00E81D34"/>
    <w:rsid w:val="00E861F3"/>
    <w:rsid w:val="00E9544F"/>
    <w:rsid w:val="00EA2D86"/>
    <w:rsid w:val="00EB27FE"/>
    <w:rsid w:val="00ED385B"/>
    <w:rsid w:val="00ED5E6F"/>
    <w:rsid w:val="00ED7855"/>
    <w:rsid w:val="00EE0463"/>
    <w:rsid w:val="00F15C56"/>
    <w:rsid w:val="00F273EF"/>
    <w:rsid w:val="00F6018E"/>
    <w:rsid w:val="00F61F78"/>
    <w:rsid w:val="00F75BBE"/>
    <w:rsid w:val="00F8132E"/>
    <w:rsid w:val="00FA354A"/>
    <w:rsid w:val="00FB0550"/>
    <w:rsid w:val="00FE0368"/>
    <w:rsid w:val="22FED74A"/>
    <w:rsid w:val="24AD6FB7"/>
    <w:rsid w:val="3AD1F278"/>
    <w:rsid w:val="477902D9"/>
    <w:rsid w:val="479ADBA5"/>
    <w:rsid w:val="554E02F2"/>
    <w:rsid w:val="693E9294"/>
    <w:rsid w:val="750727C4"/>
    <w:rsid w:val="7CB0A26E"/>
    <w:rsid w:val="7E0A0075"/>
    <w:rsid w:val="7FBC9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6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86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2121D"/>
  </w:style>
  <w:style w:type="character" w:customStyle="1" w:styleId="Heading2Char">
    <w:name w:val="Heading 2 Char"/>
    <w:basedOn w:val="DefaultParagraphFont"/>
    <w:link w:val="Heading2"/>
    <w:uiPriority w:val="9"/>
    <w:rsid w:val="00ED78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15B3"/>
    <w:pPr>
      <w:ind w:left="720"/>
      <w:contextualSpacing/>
    </w:pPr>
  </w:style>
  <w:style w:type="paragraph" w:customStyle="1" w:styleId="paragraph">
    <w:name w:val="paragraph"/>
    <w:basedOn w:val="Normal"/>
    <w:rsid w:val="0099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95D5B"/>
  </w:style>
  <w:style w:type="paragraph" w:styleId="Header">
    <w:name w:val="header"/>
    <w:basedOn w:val="Normal"/>
    <w:link w:val="HeaderChar"/>
    <w:uiPriority w:val="99"/>
    <w:unhideWhenUsed/>
    <w:rsid w:val="0001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DC"/>
  </w:style>
  <w:style w:type="paragraph" w:styleId="Footer">
    <w:name w:val="footer"/>
    <w:basedOn w:val="Normal"/>
    <w:link w:val="FooterChar"/>
    <w:uiPriority w:val="99"/>
    <w:unhideWhenUsed/>
    <w:rsid w:val="0001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cer.gov/about-nci/organization/cgh/news-announcements/2023/cancer-therapeutic-ct-lmics-surv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i.az1.qualtrics.com/jfe/form/SV_cVdbX5Mi5taLiW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i.az1.qualtrics.com/jfe/form/SV_cVdbX5Mi5taLiW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icghclintrialsinlmic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A9C84CDA014C8AE56632A3BB6A3A" ma:contentTypeVersion="8" ma:contentTypeDescription="Create a new document." ma:contentTypeScope="" ma:versionID="089443647cc076d92088d665ef24c830">
  <xsd:schema xmlns:xsd="http://www.w3.org/2001/XMLSchema" xmlns:xs="http://www.w3.org/2001/XMLSchema" xmlns:p="http://schemas.microsoft.com/office/2006/metadata/properties" xmlns:ns2="c511cddd-1f22-446b-9125-9fec6699ea46" xmlns:ns3="890c170e-0030-4138-bb8f-4f78abc70b64" targetNamespace="http://schemas.microsoft.com/office/2006/metadata/properties" ma:root="true" ma:fieldsID="ee391cfec5f8f20fe7f563dad447ebc6" ns2:_="" ns3:_="">
    <xsd:import namespace="c511cddd-1f22-446b-9125-9fec6699ea46"/>
    <xsd:import namespace="890c170e-0030-4138-bb8f-4f78abc70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cddd-1f22-446b-9125-9fec6699e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170e-0030-4138-bb8f-4f78abc70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0921F-1C61-4657-95F2-400FC1209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C9D66-CCB4-409B-98B8-3447D4E1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cddd-1f22-446b-9125-9fec6699ea46"/>
    <ds:schemaRef ds:uri="890c170e-0030-4138-bb8f-4f78abc70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E0498-59DE-4582-8114-95140CB64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Links>
    <vt:vector size="54" baseType="variant">
      <vt:variant>
        <vt:i4>5177378</vt:i4>
      </vt:variant>
      <vt:variant>
        <vt:i4>24</vt:i4>
      </vt:variant>
      <vt:variant>
        <vt:i4>0</vt:i4>
      </vt:variant>
      <vt:variant>
        <vt:i4>5</vt:i4>
      </vt:variant>
      <vt:variant>
        <vt:lpwstr>mailto:ncicghclintrialsinlmic@mail.nih.gov</vt:lpwstr>
      </vt:variant>
      <vt:variant>
        <vt:lpwstr/>
      </vt:variant>
      <vt:variant>
        <vt:i4>3014666</vt:i4>
      </vt:variant>
      <vt:variant>
        <vt:i4>21</vt:i4>
      </vt:variant>
      <vt:variant>
        <vt:i4>0</vt:i4>
      </vt:variant>
      <vt:variant>
        <vt:i4>5</vt:i4>
      </vt:variant>
      <vt:variant>
        <vt:lpwstr>https://nci.az1.qualtrics.com/jfe/form/SV_cVdbX5Mi5taLiWG</vt:lpwstr>
      </vt:variant>
      <vt:variant>
        <vt:lpwstr/>
      </vt:variant>
      <vt:variant>
        <vt:i4>3014666</vt:i4>
      </vt:variant>
      <vt:variant>
        <vt:i4>18</vt:i4>
      </vt:variant>
      <vt:variant>
        <vt:i4>0</vt:i4>
      </vt:variant>
      <vt:variant>
        <vt:i4>5</vt:i4>
      </vt:variant>
      <vt:variant>
        <vt:lpwstr>https://nci.az1.qualtrics.com/jfe/form/SV_cVdbX5Mi5taLiWG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https://datahelpdesk.worldbank.org/knowledgebase/articles/906519-world-bank-country-and-lending-groups</vt:lpwstr>
      </vt:variant>
      <vt:variant>
        <vt:lpwstr/>
      </vt:variant>
      <vt:variant>
        <vt:i4>3014666</vt:i4>
      </vt:variant>
      <vt:variant>
        <vt:i4>12</vt:i4>
      </vt:variant>
      <vt:variant>
        <vt:i4>0</vt:i4>
      </vt:variant>
      <vt:variant>
        <vt:i4>5</vt:i4>
      </vt:variant>
      <vt:variant>
        <vt:lpwstr>https://nci.az1.qualtrics.com/jfe/form/SV_cVdbX5Mi5taLiWG</vt:lpwstr>
      </vt:variant>
      <vt:variant>
        <vt:lpwstr/>
      </vt:variant>
      <vt:variant>
        <vt:i4>5177378</vt:i4>
      </vt:variant>
      <vt:variant>
        <vt:i4>9</vt:i4>
      </vt:variant>
      <vt:variant>
        <vt:i4>0</vt:i4>
      </vt:variant>
      <vt:variant>
        <vt:i4>5</vt:i4>
      </vt:variant>
      <vt:variant>
        <vt:lpwstr>mailto:ncicghclintrialsinlmic@mail.nih.gov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https://nci.az1.qualtrics.com/jfe/form/SV_cVdbX5Mi5taLiWG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https://www.cancer.gov/about-nci/organization/cgh/about/strategic-plan/cgh-strategic-plan.pdf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https://datahelpdesk.worldbank.org/knowledgebase/articles/906519-world-bank-country-and-lending-groups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2023-10-04T18:01:00Z</dcterms:created>
  <dcterms:modified xsi:type="dcterms:W3CDTF">2023-10-17T18:44:00Z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0x010100F8C5A9C84CDA014C8AE56632A3BB6A3A</vt:lpwstr>
  </property>
</Properties>
</file>