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072EB" w:rsidRPr="009F0153" w:rsidRDefault="009F0153" w:rsidP="1AC75F88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val="es-AR" w:eastAsia="es-AR"/>
        </w:rPr>
        <w:drawing>
          <wp:inline distT="0" distB="0" distL="0" distR="0" wp14:anchorId="25A57DE5" wp14:editId="11A46F50">
            <wp:extent cx="3814493" cy="781050"/>
            <wp:effectExtent l="0" t="0" r="0" b="0"/>
            <wp:docPr id="8006456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493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6258E" w14:textId="15935B4B" w:rsidR="4E50BBD3" w:rsidRPr="00E87876" w:rsidRDefault="4E50BBD3" w:rsidP="1AC75F88">
      <w:pPr>
        <w:spacing w:after="0" w:line="240" w:lineRule="auto"/>
        <w:rPr>
          <w:rFonts w:ascii="Calibri" w:eastAsia="Calibri" w:hAnsi="Calibri" w:cs="Calibri"/>
          <w:b/>
          <w:bCs/>
          <w:i/>
          <w:iCs/>
          <w:sz w:val="32"/>
          <w:szCs w:val="32"/>
          <w:lang w:val="es-AR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s-US"/>
        </w:rPr>
        <w:t xml:space="preserve">Cáncer hereditario de mama y de ovario (mutaciones en los genes 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  <w:lang w:val="es-US"/>
        </w:rPr>
        <w:t>BRCA1</w:t>
      </w:r>
      <w:r>
        <w:rPr>
          <w:rFonts w:ascii="Calibri" w:eastAsia="Calibri" w:hAnsi="Calibri" w:cs="Calibri"/>
          <w:b/>
          <w:bCs/>
          <w:sz w:val="32"/>
          <w:szCs w:val="32"/>
          <w:lang w:val="es-US"/>
        </w:rPr>
        <w:t xml:space="preserve"> y </w:t>
      </w:r>
      <w:r>
        <w:rPr>
          <w:rFonts w:ascii="Calibri" w:eastAsia="Calibri" w:hAnsi="Calibri" w:cs="Calibri"/>
          <w:b/>
          <w:bCs/>
          <w:i/>
          <w:iCs/>
          <w:sz w:val="32"/>
          <w:szCs w:val="32"/>
          <w:lang w:val="es-US"/>
        </w:rPr>
        <w:t>BRCA2</w:t>
      </w:r>
      <w:r>
        <w:rPr>
          <w:rFonts w:ascii="Calibri" w:eastAsia="Calibri" w:hAnsi="Calibri" w:cs="Calibri"/>
          <w:b/>
          <w:bCs/>
          <w:sz w:val="32"/>
          <w:szCs w:val="32"/>
          <w:lang w:val="es-US"/>
        </w:rPr>
        <w:t>)</w:t>
      </w:r>
    </w:p>
    <w:p w14:paraId="54BB5D0A" w14:textId="3C964DBE" w:rsidR="1AC75F88" w:rsidRPr="00E87876" w:rsidRDefault="1AC75F88" w:rsidP="1AC75F88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val="es-AR"/>
        </w:rPr>
      </w:pPr>
    </w:p>
    <w:p w14:paraId="7182660B" w14:textId="77777777" w:rsidR="00753F99" w:rsidRPr="00E87876" w:rsidRDefault="4E50BBD3" w:rsidP="1AC75F88">
      <w:pPr>
        <w:spacing w:after="0" w:line="240" w:lineRule="auto"/>
        <w:outlineLvl w:val="2"/>
        <w:divId w:val="1636370217"/>
        <w:rPr>
          <w:rFonts w:ascii="Calibri" w:eastAsia="Times New Roman" w:hAnsi="Calibri" w:cs="Calibri"/>
          <w:b/>
          <w:bCs/>
          <w:sz w:val="28"/>
          <w:szCs w:val="28"/>
          <w:lang w:val="es-A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US"/>
        </w:rPr>
        <w:t>Lo que debe saber sobre el cáncer hereditario de mama y de ovario</w:t>
      </w:r>
    </w:p>
    <w:p w14:paraId="588CD938" w14:textId="6984A7A1" w:rsidR="4E50BBD3" w:rsidRPr="00E87876" w:rsidRDefault="4E50BBD3" w:rsidP="1AC75F88">
      <w:pPr>
        <w:pStyle w:val="ng-scope"/>
        <w:spacing w:before="0" w:beforeAutospacing="0" w:after="0" w:afterAutospacing="0"/>
        <w:divId w:val="1636370217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US"/>
        </w:rPr>
        <w:t xml:space="preserve">Aproximadamente, entre el 5 % y el 10 % de los </w:t>
      </w:r>
      <w:r w:rsidR="008948BF">
        <w:rPr>
          <w:rFonts w:ascii="Calibri" w:hAnsi="Calibri" w:cs="Calibri"/>
          <w:lang w:val="es-US"/>
        </w:rPr>
        <w:t xml:space="preserve">tipos de cáncer </w:t>
      </w:r>
      <w:r>
        <w:rPr>
          <w:rFonts w:ascii="Calibri" w:hAnsi="Calibri" w:cs="Calibri"/>
          <w:lang w:val="es-US"/>
        </w:rPr>
        <w:t xml:space="preserve">de mama son hereditarios. La mayoría de los </w:t>
      </w:r>
      <w:r w:rsidR="008948BF">
        <w:rPr>
          <w:rFonts w:ascii="Calibri" w:hAnsi="Calibri" w:cs="Calibri"/>
          <w:lang w:val="es-US"/>
        </w:rPr>
        <w:t xml:space="preserve">tipos de cáncer </w:t>
      </w:r>
      <w:r>
        <w:rPr>
          <w:rFonts w:ascii="Calibri" w:hAnsi="Calibri" w:cs="Calibri"/>
          <w:lang w:val="es-US"/>
        </w:rPr>
        <w:t xml:space="preserve">de mama se producen por mutaciones en los genes </w:t>
      </w:r>
      <w:r>
        <w:rPr>
          <w:rFonts w:ascii="Calibri" w:hAnsi="Calibri" w:cs="Calibri"/>
          <w:i/>
          <w:iCs/>
          <w:lang w:val="es-US"/>
        </w:rPr>
        <w:t>BRCA1</w:t>
      </w:r>
      <w:r>
        <w:rPr>
          <w:rFonts w:ascii="Calibri" w:hAnsi="Calibri" w:cs="Calibri"/>
          <w:lang w:val="es-US"/>
        </w:rPr>
        <w:t xml:space="preserve"> y </w:t>
      </w:r>
      <w:r>
        <w:rPr>
          <w:rFonts w:ascii="Calibri" w:hAnsi="Calibri" w:cs="Calibri"/>
          <w:i/>
          <w:iCs/>
          <w:lang w:val="es-US"/>
        </w:rPr>
        <w:t>BRCA2</w:t>
      </w:r>
      <w:r>
        <w:rPr>
          <w:rFonts w:ascii="Calibri" w:hAnsi="Calibri" w:cs="Calibri"/>
          <w:lang w:val="es-US"/>
        </w:rPr>
        <w:t>, pero hay otros genes que pueden causar cáncer de mama hereditario.</w:t>
      </w:r>
    </w:p>
    <w:p w14:paraId="4C8C04F1" w14:textId="38AAC658" w:rsidR="1AC75F88" w:rsidRPr="00E87876" w:rsidRDefault="1AC75F88" w:rsidP="1AC75F88">
      <w:pPr>
        <w:pStyle w:val="ng-scope"/>
        <w:spacing w:before="0" w:beforeAutospacing="0" w:after="0" w:afterAutospacing="0"/>
        <w:rPr>
          <w:rFonts w:ascii="Calibri" w:hAnsi="Calibri" w:cs="Calibri"/>
          <w:lang w:val="es-AR"/>
        </w:rPr>
      </w:pPr>
    </w:p>
    <w:p w14:paraId="5CA3131A" w14:textId="4F536F50" w:rsidR="00753F99" w:rsidRPr="00E87876" w:rsidRDefault="4E50BBD3" w:rsidP="1AC75F88">
      <w:pPr>
        <w:spacing w:after="0" w:line="240" w:lineRule="auto"/>
        <w:outlineLvl w:val="2"/>
        <w:divId w:val="1636370217"/>
        <w:rPr>
          <w:rFonts w:ascii="Calibri" w:eastAsia="Times New Roman" w:hAnsi="Calibri" w:cs="Calibri"/>
          <w:b/>
          <w:bCs/>
          <w:sz w:val="28"/>
          <w:szCs w:val="28"/>
          <w:lang w:val="es-A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US"/>
        </w:rPr>
        <w:t xml:space="preserve">Riesgos de cáncer asociados a una mutación en los genes </w:t>
      </w:r>
      <w:r>
        <w:rPr>
          <w:rFonts w:ascii="Calibri" w:eastAsia="Times New Roman" w:hAnsi="Calibri" w:cs="Calibri"/>
          <w:b/>
          <w:bCs/>
          <w:i/>
          <w:iCs/>
          <w:sz w:val="28"/>
          <w:szCs w:val="28"/>
          <w:lang w:val="es-US"/>
        </w:rPr>
        <w:t>BRCA1</w:t>
      </w:r>
      <w:r>
        <w:rPr>
          <w:rFonts w:ascii="Calibri" w:eastAsia="Times New Roman" w:hAnsi="Calibri" w:cs="Calibri"/>
          <w:b/>
          <w:bCs/>
          <w:sz w:val="28"/>
          <w:szCs w:val="28"/>
          <w:lang w:val="es-US"/>
        </w:rPr>
        <w:t xml:space="preserve"> o </w:t>
      </w:r>
      <w:r>
        <w:rPr>
          <w:rFonts w:ascii="Calibri" w:eastAsia="Times New Roman" w:hAnsi="Calibri" w:cs="Calibri"/>
          <w:b/>
          <w:bCs/>
          <w:i/>
          <w:iCs/>
          <w:sz w:val="28"/>
          <w:szCs w:val="28"/>
          <w:lang w:val="es-US"/>
        </w:rPr>
        <w:t>BRCA2</w:t>
      </w:r>
    </w:p>
    <w:p w14:paraId="4ED93E34" w14:textId="66DC581F" w:rsidR="00753F99" w:rsidRPr="00E87876" w:rsidRDefault="4E50BBD3" w:rsidP="1AC75F88">
      <w:pPr>
        <w:pStyle w:val="ng-scope"/>
        <w:spacing w:before="0" w:beforeAutospacing="0" w:after="0" w:afterAutospacing="0"/>
        <w:divId w:val="1636370217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US"/>
        </w:rPr>
        <w:t xml:space="preserve">Toda mujer con una mutación en los genes </w:t>
      </w:r>
      <w:r>
        <w:rPr>
          <w:rFonts w:ascii="Calibri" w:hAnsi="Calibri" w:cs="Calibri"/>
          <w:i/>
          <w:iCs/>
          <w:lang w:val="es-US"/>
        </w:rPr>
        <w:t xml:space="preserve">BRCA1 </w:t>
      </w:r>
      <w:r>
        <w:rPr>
          <w:rFonts w:ascii="Calibri" w:hAnsi="Calibri" w:cs="Calibri"/>
          <w:lang w:val="es-US"/>
        </w:rPr>
        <w:t>o</w:t>
      </w:r>
      <w:r>
        <w:rPr>
          <w:rFonts w:ascii="Calibri" w:hAnsi="Calibri" w:cs="Calibri"/>
          <w:i/>
          <w:iCs/>
          <w:lang w:val="es-US"/>
        </w:rPr>
        <w:t xml:space="preserve"> BRCA2</w:t>
      </w:r>
      <w:r>
        <w:rPr>
          <w:rFonts w:ascii="Calibri" w:hAnsi="Calibri" w:cs="Calibri"/>
          <w:lang w:val="es-US"/>
        </w:rPr>
        <w:t xml:space="preserve"> tiene un mayor riesgo de padecer cáncer de mama y de ovario. Las mujeres con una mutación en los genes </w:t>
      </w:r>
      <w:r w:rsidRPr="009E0FE1">
        <w:rPr>
          <w:rFonts w:ascii="Calibri" w:hAnsi="Calibri" w:cs="Calibri"/>
          <w:i/>
          <w:lang w:val="es-US"/>
        </w:rPr>
        <w:t>BRCA1</w:t>
      </w:r>
      <w:r>
        <w:rPr>
          <w:rFonts w:ascii="Calibri" w:hAnsi="Calibri" w:cs="Calibri"/>
          <w:lang w:val="es-US"/>
        </w:rPr>
        <w:t xml:space="preserve"> o </w:t>
      </w:r>
      <w:r w:rsidRPr="009E0FE1">
        <w:rPr>
          <w:rFonts w:ascii="Calibri" w:hAnsi="Calibri" w:cs="Calibri"/>
          <w:i/>
          <w:lang w:val="es-US"/>
        </w:rPr>
        <w:t>BRCA2</w:t>
      </w:r>
      <w:r>
        <w:rPr>
          <w:rFonts w:ascii="Calibri" w:hAnsi="Calibri" w:cs="Calibri"/>
          <w:lang w:val="es-US"/>
        </w:rPr>
        <w:t xml:space="preserve"> tienen entre un 49 % y un 57 % de riesgo de padecer cáncer de mama. Las mujeres con una mutación en los genes </w:t>
      </w:r>
      <w:r w:rsidRPr="009E0FE1">
        <w:rPr>
          <w:rFonts w:ascii="Calibri" w:hAnsi="Calibri" w:cs="Calibri"/>
          <w:i/>
          <w:lang w:val="es-US"/>
        </w:rPr>
        <w:t>BRCA1</w:t>
      </w:r>
      <w:r>
        <w:rPr>
          <w:rFonts w:ascii="Calibri" w:hAnsi="Calibri" w:cs="Calibri"/>
          <w:lang w:val="es-US"/>
        </w:rPr>
        <w:t xml:space="preserve"> o </w:t>
      </w:r>
      <w:r w:rsidRPr="009E0FE1">
        <w:rPr>
          <w:rFonts w:ascii="Calibri" w:hAnsi="Calibri" w:cs="Calibri"/>
          <w:i/>
          <w:lang w:val="es-US"/>
        </w:rPr>
        <w:t>BRCA2</w:t>
      </w:r>
      <w:r>
        <w:rPr>
          <w:rFonts w:ascii="Calibri" w:hAnsi="Calibri" w:cs="Calibri"/>
          <w:lang w:val="es-US"/>
        </w:rPr>
        <w:t xml:space="preserve"> que hayan recibido un diagnóstico de cáncer de mama tienen entre un 40 % y un 60 % de probabilidad de tener cáncer en la otra mama en un plazo de 20 años. El riesgo de padecer cáncer de ovario con una mutación en el gen </w:t>
      </w:r>
      <w:r>
        <w:rPr>
          <w:rFonts w:ascii="Calibri" w:hAnsi="Calibri" w:cs="Calibri"/>
          <w:i/>
          <w:iCs/>
          <w:lang w:val="es-US"/>
        </w:rPr>
        <w:t>BRCA1</w:t>
      </w:r>
      <w:r>
        <w:rPr>
          <w:rFonts w:ascii="Calibri" w:hAnsi="Calibri" w:cs="Calibri"/>
          <w:lang w:val="es-US"/>
        </w:rPr>
        <w:t xml:space="preserve"> es de aproximadamente el 40 %, y con una mutación en el gen </w:t>
      </w:r>
      <w:r>
        <w:rPr>
          <w:rFonts w:ascii="Calibri" w:hAnsi="Calibri" w:cs="Calibri"/>
          <w:i/>
          <w:iCs/>
          <w:lang w:val="es-US"/>
        </w:rPr>
        <w:t>BRCA2</w:t>
      </w:r>
      <w:r>
        <w:rPr>
          <w:rFonts w:ascii="Calibri" w:hAnsi="Calibri" w:cs="Calibri"/>
          <w:lang w:val="es-US"/>
        </w:rPr>
        <w:t xml:space="preserve"> el riesgo es de aproximadamente el 18 %.</w:t>
      </w:r>
    </w:p>
    <w:p w14:paraId="1F66E5A3" w14:textId="4EADD312" w:rsidR="1AC75F88" w:rsidRPr="00E87876" w:rsidRDefault="1AC75F88" w:rsidP="1AC75F88">
      <w:pPr>
        <w:pStyle w:val="ng-scope"/>
        <w:spacing w:before="0" w:beforeAutospacing="0" w:after="0" w:afterAutospacing="0"/>
        <w:rPr>
          <w:rFonts w:ascii="Calibri" w:hAnsi="Calibri" w:cs="Calibri"/>
          <w:lang w:val="es-AR"/>
        </w:rPr>
      </w:pPr>
    </w:p>
    <w:p w14:paraId="3DA396AD" w14:textId="75FFFE22" w:rsidR="00753F99" w:rsidRPr="00E87876" w:rsidRDefault="00B85A35" w:rsidP="1AC75F88">
      <w:pPr>
        <w:pStyle w:val="ng-scope"/>
        <w:spacing w:before="0" w:beforeAutospacing="0" w:after="0" w:afterAutospacing="0"/>
        <w:divId w:val="1636370217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US"/>
        </w:rPr>
        <w:t xml:space="preserve">Los hombres con una mutación en el gen </w:t>
      </w:r>
      <w:r>
        <w:rPr>
          <w:rFonts w:ascii="Calibri" w:hAnsi="Calibri" w:cs="Calibri"/>
          <w:i/>
          <w:iCs/>
          <w:lang w:val="es-US"/>
        </w:rPr>
        <w:t>BRCA1</w:t>
      </w:r>
      <w:r>
        <w:rPr>
          <w:rFonts w:ascii="Calibri" w:hAnsi="Calibri" w:cs="Calibri"/>
          <w:lang w:val="es-US"/>
        </w:rPr>
        <w:t xml:space="preserve"> tienen un 1 % de riesgo de padecer cáncer de mama; los hombres con una mutación en el gen </w:t>
      </w:r>
      <w:r>
        <w:rPr>
          <w:rFonts w:ascii="Calibri" w:hAnsi="Calibri" w:cs="Calibri"/>
          <w:i/>
          <w:iCs/>
          <w:lang w:val="es-US"/>
        </w:rPr>
        <w:t>BRCA2</w:t>
      </w:r>
      <w:r>
        <w:rPr>
          <w:rFonts w:ascii="Calibri" w:hAnsi="Calibri" w:cs="Calibri"/>
          <w:lang w:val="es-US"/>
        </w:rPr>
        <w:t xml:space="preserve"> tienen aproximadamente un 6 % de riesgo de padecer cáncer de mama. Los hombres con una mutación en los genes </w:t>
      </w:r>
      <w:r w:rsidRPr="002D25ED">
        <w:rPr>
          <w:rFonts w:ascii="Calibri" w:hAnsi="Calibri" w:cs="Calibri"/>
          <w:i/>
          <w:lang w:val="es-US"/>
        </w:rPr>
        <w:t>BRCA1</w:t>
      </w:r>
      <w:r>
        <w:rPr>
          <w:rFonts w:ascii="Calibri" w:hAnsi="Calibri" w:cs="Calibri"/>
          <w:lang w:val="es-US"/>
        </w:rPr>
        <w:t xml:space="preserve"> o </w:t>
      </w:r>
      <w:r w:rsidRPr="002D25ED">
        <w:rPr>
          <w:rFonts w:ascii="Calibri" w:hAnsi="Calibri" w:cs="Calibri"/>
          <w:i/>
          <w:lang w:val="es-US"/>
        </w:rPr>
        <w:t>BRCA2</w:t>
      </w:r>
      <w:r>
        <w:rPr>
          <w:rFonts w:ascii="Calibri" w:hAnsi="Calibri" w:cs="Calibri"/>
          <w:lang w:val="es-US"/>
        </w:rPr>
        <w:t xml:space="preserve"> tienen entre un 20 % y un 30 % de riesgo de padecer cáncer de próstata antes de los 80 años. A menudo, el cáncer de próstata en hombres con una mutación en los genes </w:t>
      </w:r>
      <w:r w:rsidRPr="002D25ED">
        <w:rPr>
          <w:rFonts w:ascii="Calibri" w:hAnsi="Calibri" w:cs="Calibri"/>
          <w:i/>
          <w:lang w:val="es-US"/>
        </w:rPr>
        <w:t>BRCA1</w:t>
      </w:r>
      <w:r>
        <w:rPr>
          <w:rFonts w:ascii="Calibri" w:hAnsi="Calibri" w:cs="Calibri"/>
          <w:lang w:val="es-US"/>
        </w:rPr>
        <w:t xml:space="preserve"> o </w:t>
      </w:r>
      <w:r w:rsidRPr="002D25ED">
        <w:rPr>
          <w:rFonts w:ascii="Calibri" w:hAnsi="Calibri" w:cs="Calibri"/>
          <w:i/>
          <w:lang w:val="es-US"/>
        </w:rPr>
        <w:t>BRCA2</w:t>
      </w:r>
      <w:r>
        <w:rPr>
          <w:rFonts w:ascii="Calibri" w:hAnsi="Calibri" w:cs="Calibri"/>
          <w:lang w:val="es-US"/>
        </w:rPr>
        <w:t xml:space="preserve"> aparece antes y puede ser más agresivo que en los hombres sin una mutación en estos genes.</w:t>
      </w:r>
    </w:p>
    <w:p w14:paraId="2C37BB7A" w14:textId="44198EAC" w:rsidR="1AC75F88" w:rsidRPr="00E87876" w:rsidRDefault="1AC75F88" w:rsidP="1AC75F88">
      <w:pPr>
        <w:pStyle w:val="ng-scope"/>
        <w:spacing w:before="0" w:beforeAutospacing="0" w:after="0" w:afterAutospacing="0"/>
        <w:rPr>
          <w:rFonts w:ascii="Calibri" w:hAnsi="Calibri" w:cs="Calibri"/>
          <w:lang w:val="es-AR"/>
        </w:rPr>
      </w:pPr>
    </w:p>
    <w:p w14:paraId="0992EE03" w14:textId="5838C37B" w:rsidR="4E50BBD3" w:rsidRPr="00E87876" w:rsidRDefault="4E50BBD3" w:rsidP="1AC75F88">
      <w:pPr>
        <w:pStyle w:val="ng-scope"/>
        <w:spacing w:before="0" w:beforeAutospacing="0" w:after="0" w:afterAutospacing="0"/>
        <w:divId w:val="1636370217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US"/>
        </w:rPr>
        <w:t xml:space="preserve">Las mujeres y los hombres con una mutación en los genes </w:t>
      </w:r>
      <w:r w:rsidRPr="002D25ED">
        <w:rPr>
          <w:rFonts w:ascii="Calibri" w:hAnsi="Calibri" w:cs="Calibri"/>
          <w:i/>
          <w:lang w:val="es-US"/>
        </w:rPr>
        <w:t>BRCA1</w:t>
      </w:r>
      <w:r>
        <w:rPr>
          <w:rFonts w:ascii="Calibri" w:hAnsi="Calibri" w:cs="Calibri"/>
          <w:lang w:val="es-US"/>
        </w:rPr>
        <w:t xml:space="preserve"> o </w:t>
      </w:r>
      <w:r w:rsidRPr="002D25ED">
        <w:rPr>
          <w:rFonts w:ascii="Calibri" w:hAnsi="Calibri" w:cs="Calibri"/>
          <w:i/>
          <w:lang w:val="es-US"/>
        </w:rPr>
        <w:t>BRCA2</w:t>
      </w:r>
      <w:r>
        <w:rPr>
          <w:rFonts w:ascii="Calibri" w:hAnsi="Calibri" w:cs="Calibri"/>
          <w:lang w:val="es-US"/>
        </w:rPr>
        <w:t xml:space="preserve"> tienen un mayor riesgo de padecer cáncer de páncreas (entre un 1 % y </w:t>
      </w:r>
      <w:r w:rsidR="008948BF">
        <w:rPr>
          <w:rFonts w:ascii="Calibri" w:hAnsi="Calibri" w:cs="Calibri"/>
          <w:lang w:val="es-US"/>
        </w:rPr>
        <w:t xml:space="preserve">un </w:t>
      </w:r>
      <w:r>
        <w:rPr>
          <w:rFonts w:ascii="Calibri" w:hAnsi="Calibri" w:cs="Calibri"/>
          <w:lang w:val="es-US"/>
        </w:rPr>
        <w:t xml:space="preserve">4 % en mutaciones del gen </w:t>
      </w:r>
      <w:r>
        <w:rPr>
          <w:rFonts w:ascii="Calibri" w:hAnsi="Calibri" w:cs="Calibri"/>
          <w:i/>
          <w:iCs/>
          <w:lang w:val="es-US"/>
        </w:rPr>
        <w:t>BRCA1</w:t>
      </w:r>
      <w:r>
        <w:rPr>
          <w:rFonts w:ascii="Calibri" w:hAnsi="Calibri" w:cs="Calibri"/>
          <w:lang w:val="es-US"/>
        </w:rPr>
        <w:t xml:space="preserve"> y un 6 % en mutaciones del gen </w:t>
      </w:r>
      <w:r>
        <w:rPr>
          <w:rFonts w:ascii="Calibri" w:hAnsi="Calibri" w:cs="Calibri"/>
          <w:i/>
          <w:iCs/>
          <w:lang w:val="es-US"/>
        </w:rPr>
        <w:t>BRCA2</w:t>
      </w:r>
      <w:r>
        <w:rPr>
          <w:rFonts w:ascii="Calibri" w:hAnsi="Calibri" w:cs="Calibri"/>
          <w:lang w:val="es-US"/>
        </w:rPr>
        <w:t>). Estas personas también pueden tener un mayor riesgo de padecer melanoma y cáncer de colon, de útero y de tiroides.</w:t>
      </w:r>
    </w:p>
    <w:p w14:paraId="4E82EB75" w14:textId="5FBF3213" w:rsidR="1AC75F88" w:rsidRPr="00E87876" w:rsidRDefault="1AC75F88" w:rsidP="1AC75F88">
      <w:pPr>
        <w:pStyle w:val="ng-scope"/>
        <w:spacing w:before="0" w:beforeAutospacing="0" w:after="0" w:afterAutospacing="0"/>
        <w:rPr>
          <w:rFonts w:ascii="Calibri" w:hAnsi="Calibri" w:cs="Calibri"/>
          <w:lang w:val="es-AR"/>
        </w:rPr>
      </w:pPr>
    </w:p>
    <w:p w14:paraId="43E4298C" w14:textId="1749F52A" w:rsidR="4E50BBD3" w:rsidRPr="00E87876" w:rsidRDefault="4E50BBD3" w:rsidP="1AC75F88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  <w:lang w:val="es-A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US"/>
        </w:rPr>
        <w:t>Riesgos para los familiares</w:t>
      </w:r>
    </w:p>
    <w:p w14:paraId="11138770" w14:textId="79076755" w:rsidR="4E50BBD3" w:rsidRPr="00E87876" w:rsidRDefault="4E50BBD3" w:rsidP="1AC75F88">
      <w:pPr>
        <w:pStyle w:val="ng-scope"/>
        <w:spacing w:before="0" w:beforeAutospacing="0" w:after="0" w:afterAutospacing="0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US"/>
        </w:rPr>
        <w:t xml:space="preserve">Las mutaciones en los genes </w:t>
      </w:r>
      <w:r>
        <w:rPr>
          <w:rFonts w:ascii="Calibri" w:hAnsi="Calibri" w:cs="Calibri"/>
          <w:i/>
          <w:iCs/>
          <w:lang w:val="es-US"/>
        </w:rPr>
        <w:t>BRCA1</w:t>
      </w:r>
      <w:r>
        <w:rPr>
          <w:rFonts w:ascii="Calibri" w:hAnsi="Calibri" w:cs="Calibri"/>
          <w:lang w:val="es-US"/>
        </w:rPr>
        <w:t xml:space="preserve"> y </w:t>
      </w:r>
      <w:r>
        <w:rPr>
          <w:rFonts w:ascii="Calibri" w:hAnsi="Calibri" w:cs="Calibri"/>
          <w:i/>
          <w:iCs/>
          <w:lang w:val="es-US"/>
        </w:rPr>
        <w:t>BRCA2</w:t>
      </w:r>
      <w:r>
        <w:rPr>
          <w:rFonts w:ascii="Calibri" w:hAnsi="Calibri" w:cs="Calibri"/>
          <w:lang w:val="es-US"/>
        </w:rPr>
        <w:t xml:space="preserve"> se heredan de manera autosómica dominante. Esto significa que los hijos, los hermanos y los padres de las personas con una mutación en estos genes tienen un 50 % de probabilidad (1 de cada 2) de tener la mutación. Una persona con una mutación puede tener uno o más tipos de cáncer, o no tener ninguno en toda su vida. La mayoría de las mutaciones en estos genes se heredan de uno de los padres.</w:t>
      </w:r>
    </w:p>
    <w:p w14:paraId="4F165EBA" w14:textId="3A7E83DE" w:rsidR="1AC75F88" w:rsidRPr="00E87876" w:rsidRDefault="1AC75F88" w:rsidP="1AC75F88">
      <w:pPr>
        <w:pStyle w:val="ng-scope"/>
        <w:spacing w:before="0" w:beforeAutospacing="0" w:after="0" w:afterAutospacing="0"/>
        <w:rPr>
          <w:rFonts w:ascii="Calibri" w:hAnsi="Calibri" w:cs="Calibri"/>
          <w:lang w:val="es-AR"/>
        </w:rPr>
      </w:pPr>
    </w:p>
    <w:p w14:paraId="40FF54E3" w14:textId="036379CB" w:rsidR="00753F99" w:rsidRPr="00E87876" w:rsidRDefault="4E50BBD3" w:rsidP="1AC75F88">
      <w:pPr>
        <w:spacing w:after="0" w:line="240" w:lineRule="auto"/>
        <w:outlineLvl w:val="2"/>
        <w:divId w:val="1636370217"/>
        <w:rPr>
          <w:rFonts w:ascii="Calibri" w:eastAsia="Times New Roman" w:hAnsi="Calibri" w:cs="Calibri"/>
          <w:b/>
          <w:bCs/>
          <w:sz w:val="28"/>
          <w:szCs w:val="28"/>
          <w:lang w:val="es-A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s-US"/>
        </w:rPr>
        <w:t>Tratamiento de los riesgos de cáncer</w:t>
      </w:r>
    </w:p>
    <w:p w14:paraId="4B182D04" w14:textId="77777777" w:rsidR="00753F99" w:rsidRDefault="00D541F3" w:rsidP="1AC75F88">
      <w:pPr>
        <w:spacing w:after="0" w:line="240" w:lineRule="auto"/>
        <w:outlineLvl w:val="3"/>
        <w:divId w:val="1636370217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val="es-US"/>
        </w:rPr>
        <w:t>Cáncer de mama</w:t>
      </w:r>
    </w:p>
    <w:p w14:paraId="748C3F64" w14:textId="10FF8043" w:rsidR="273689A8" w:rsidRPr="00E87876" w:rsidRDefault="00B85A35" w:rsidP="1AC75F88">
      <w:pPr>
        <w:numPr>
          <w:ilvl w:val="0"/>
          <w:numId w:val="6"/>
        </w:numPr>
        <w:spacing w:after="0" w:line="240" w:lineRule="auto"/>
        <w:rPr>
          <w:rFonts w:eastAsiaTheme="minorEastAsia"/>
          <w:sz w:val="24"/>
          <w:szCs w:val="24"/>
          <w:lang w:val="es-AR"/>
        </w:rPr>
      </w:pPr>
      <w:r>
        <w:rPr>
          <w:rFonts w:ascii="Calibri" w:eastAsia="Times New Roman" w:hAnsi="Calibri" w:cs="Calibri"/>
          <w:sz w:val="24"/>
          <w:szCs w:val="24"/>
          <w:lang w:val="es-US"/>
        </w:rPr>
        <w:t>Se debe practicar la concientización y la autoexploración de las mamas a partir de los 18 años.</w:t>
      </w:r>
    </w:p>
    <w:p w14:paraId="7FCFD9B3" w14:textId="5DD3E2D3" w:rsidR="273689A8" w:rsidRPr="00E87876" w:rsidRDefault="00B85A35" w:rsidP="1AC75F88">
      <w:pPr>
        <w:numPr>
          <w:ilvl w:val="0"/>
          <w:numId w:val="6"/>
        </w:numPr>
        <w:spacing w:after="0" w:line="240" w:lineRule="auto"/>
        <w:rPr>
          <w:rFonts w:eastAsiaTheme="minorEastAsia"/>
          <w:sz w:val="24"/>
          <w:szCs w:val="24"/>
          <w:lang w:val="es-AR"/>
        </w:rPr>
      </w:pPr>
      <w:r>
        <w:rPr>
          <w:rFonts w:ascii="Calibri" w:eastAsia="Times New Roman" w:hAnsi="Calibri" w:cs="Calibri"/>
          <w:sz w:val="24"/>
          <w:szCs w:val="24"/>
          <w:lang w:val="es-US"/>
        </w:rPr>
        <w:t xml:space="preserve">Se recomienda hacer exámenes clínicos y una resonancia magnética (MRI, por sus siglas en inglés) de mama cada año </w:t>
      </w:r>
      <w:r w:rsidR="008948BF">
        <w:rPr>
          <w:rFonts w:ascii="Calibri" w:eastAsia="Times New Roman" w:hAnsi="Calibri" w:cs="Calibri"/>
          <w:sz w:val="24"/>
          <w:szCs w:val="24"/>
          <w:lang w:val="es-US"/>
        </w:rPr>
        <w:t>entre</w:t>
      </w:r>
      <w:r>
        <w:rPr>
          <w:rFonts w:ascii="Calibri" w:eastAsia="Times New Roman" w:hAnsi="Calibri" w:cs="Calibri"/>
          <w:sz w:val="24"/>
          <w:szCs w:val="24"/>
          <w:lang w:val="es-US"/>
        </w:rPr>
        <w:t xml:space="preserve"> los 25 </w:t>
      </w:r>
      <w:r w:rsidR="008948BF">
        <w:rPr>
          <w:rFonts w:ascii="Calibri" w:eastAsia="Times New Roman" w:hAnsi="Calibri" w:cs="Calibri"/>
          <w:sz w:val="24"/>
          <w:szCs w:val="24"/>
          <w:lang w:val="es-US"/>
        </w:rPr>
        <w:t>y</w:t>
      </w:r>
      <w:r>
        <w:rPr>
          <w:rFonts w:ascii="Calibri" w:eastAsia="Times New Roman" w:hAnsi="Calibri" w:cs="Calibri"/>
          <w:sz w:val="24"/>
          <w:szCs w:val="24"/>
          <w:lang w:val="es-US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sz w:val="24"/>
          <w:szCs w:val="24"/>
          <w:lang w:val="es-US"/>
        </w:rPr>
        <w:t>29 años.</w:t>
      </w:r>
    </w:p>
    <w:p w14:paraId="4D828D09" w14:textId="18CF7997" w:rsidR="273689A8" w:rsidRPr="00E87876" w:rsidRDefault="00B85A35" w:rsidP="1AC75F88">
      <w:pPr>
        <w:numPr>
          <w:ilvl w:val="0"/>
          <w:numId w:val="6"/>
        </w:numPr>
        <w:spacing w:after="0" w:line="240" w:lineRule="auto"/>
        <w:rPr>
          <w:rFonts w:eastAsiaTheme="minorEastAsia"/>
          <w:sz w:val="24"/>
          <w:szCs w:val="24"/>
          <w:lang w:val="es-AR"/>
        </w:rPr>
      </w:pPr>
      <w:r>
        <w:rPr>
          <w:rFonts w:ascii="Calibri" w:eastAsia="Times New Roman" w:hAnsi="Calibri" w:cs="Calibri"/>
          <w:sz w:val="24"/>
          <w:szCs w:val="24"/>
          <w:lang w:val="es-US"/>
        </w:rPr>
        <w:lastRenderedPageBreak/>
        <w:t>Se recomienda hacer una mamografía y una MRI de mama cada año entre los 30 y 75 años.</w:t>
      </w:r>
    </w:p>
    <w:p w14:paraId="130E15E1" w14:textId="7C3D6E8A" w:rsidR="273689A8" w:rsidRPr="00E87876" w:rsidRDefault="00B85A35" w:rsidP="1AC75F88">
      <w:pPr>
        <w:numPr>
          <w:ilvl w:val="0"/>
          <w:numId w:val="6"/>
        </w:numPr>
        <w:spacing w:after="0" w:line="240" w:lineRule="auto"/>
        <w:rPr>
          <w:sz w:val="24"/>
          <w:szCs w:val="24"/>
          <w:lang w:val="es-AR"/>
        </w:rPr>
      </w:pPr>
      <w:r>
        <w:rPr>
          <w:rFonts w:ascii="Calibri" w:eastAsia="Times New Roman" w:hAnsi="Calibri" w:cs="Calibri"/>
          <w:sz w:val="24"/>
          <w:szCs w:val="24"/>
          <w:lang w:val="es-US"/>
        </w:rPr>
        <w:t>Se puede considerar la posibilidad de hacer una cirugía para extirpar la mama (mastectomía bilateral preventiva).</w:t>
      </w:r>
    </w:p>
    <w:p w14:paraId="2FA6287F" w14:textId="3E142E6E" w:rsidR="273689A8" w:rsidRDefault="1D8A8362" w:rsidP="1AC75F8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val="es-US"/>
        </w:rPr>
        <w:t>Cáncer de ovario</w:t>
      </w:r>
    </w:p>
    <w:p w14:paraId="76D1577C" w14:textId="491AB626" w:rsidR="273689A8" w:rsidRPr="00E87876" w:rsidRDefault="1D8A8362" w:rsidP="1AC75F88">
      <w:pPr>
        <w:pStyle w:val="Prrafodelista"/>
        <w:numPr>
          <w:ilvl w:val="0"/>
          <w:numId w:val="7"/>
        </w:numPr>
        <w:spacing w:after="0" w:line="240" w:lineRule="auto"/>
        <w:rPr>
          <w:rFonts w:eastAsiaTheme="minorEastAsia"/>
          <w:sz w:val="24"/>
          <w:szCs w:val="24"/>
          <w:lang w:val="es-AR"/>
        </w:rPr>
      </w:pPr>
      <w:r>
        <w:rPr>
          <w:rFonts w:ascii="Calibri" w:eastAsia="Times New Roman" w:hAnsi="Calibri" w:cs="Calibri"/>
          <w:sz w:val="24"/>
          <w:szCs w:val="24"/>
          <w:lang w:val="es-US"/>
        </w:rPr>
        <w:t xml:space="preserve">Se recomienda la extirpación quirúrgica de las trompas de Falopio y los ovarios entre los 35 y 40 años (las mujeres con una mutación en el gen </w:t>
      </w:r>
      <w:r>
        <w:rPr>
          <w:rFonts w:ascii="Calibri" w:eastAsia="Times New Roman" w:hAnsi="Calibri" w:cs="Calibri"/>
          <w:i/>
          <w:iCs/>
          <w:sz w:val="24"/>
          <w:szCs w:val="24"/>
          <w:lang w:val="es-US"/>
        </w:rPr>
        <w:t>BRCA2</w:t>
      </w:r>
      <w:r>
        <w:rPr>
          <w:rFonts w:ascii="Calibri" w:eastAsia="Times New Roman" w:hAnsi="Calibri" w:cs="Calibri"/>
          <w:sz w:val="24"/>
          <w:szCs w:val="24"/>
          <w:lang w:val="es-US"/>
        </w:rPr>
        <w:t xml:space="preserve"> pueden postergarla hasta los 40 a 45 años).</w:t>
      </w:r>
    </w:p>
    <w:p w14:paraId="5065A6EF" w14:textId="342BB1D0" w:rsidR="273689A8" w:rsidRDefault="273689A8" w:rsidP="1AC75F8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val="es-US"/>
        </w:rPr>
        <w:t>Cáncer de próstata</w:t>
      </w:r>
    </w:p>
    <w:p w14:paraId="25E6B8DF" w14:textId="47F29EE9" w:rsidR="273689A8" w:rsidRPr="00E87876" w:rsidRDefault="273689A8" w:rsidP="1AC75F88">
      <w:pPr>
        <w:pStyle w:val="Prrafodelista"/>
        <w:numPr>
          <w:ilvl w:val="0"/>
          <w:numId w:val="5"/>
        </w:numPr>
        <w:spacing w:after="0" w:line="240" w:lineRule="auto"/>
        <w:outlineLvl w:val="3"/>
        <w:rPr>
          <w:rFonts w:eastAsiaTheme="minorEastAsia"/>
          <w:color w:val="000000" w:themeColor="text1"/>
          <w:sz w:val="24"/>
          <w:szCs w:val="24"/>
          <w:lang w:val="es-AR"/>
        </w:rPr>
      </w:pPr>
      <w:r>
        <w:rPr>
          <w:rFonts w:ascii="Calibri" w:hAnsi="Calibri"/>
          <w:sz w:val="24"/>
          <w:szCs w:val="24"/>
          <w:lang w:val="es-US"/>
        </w:rPr>
        <w:t xml:space="preserve">Se puede comenzar con el control </w:t>
      </w:r>
      <w:r>
        <w:rPr>
          <w:color w:val="000000" w:themeColor="text1"/>
          <w:sz w:val="24"/>
          <w:szCs w:val="24"/>
          <w:lang w:val="es-US"/>
        </w:rPr>
        <w:t xml:space="preserve">(p. ej., un análisis para medir el antígeno prostático específico [PSA, por sus siglas en inglés] </w:t>
      </w:r>
      <w:r w:rsidR="007F5DA0">
        <w:rPr>
          <w:color w:val="000000" w:themeColor="text1"/>
          <w:sz w:val="24"/>
          <w:szCs w:val="24"/>
          <w:lang w:val="es-US"/>
        </w:rPr>
        <w:t xml:space="preserve">o </w:t>
      </w:r>
      <w:r>
        <w:rPr>
          <w:color w:val="000000" w:themeColor="text1"/>
          <w:sz w:val="24"/>
          <w:szCs w:val="24"/>
          <w:lang w:val="es-US"/>
        </w:rPr>
        <w:t>un examen rectal digital) a los 40 años, y se puede considerar la posibilidad de hacer uno todos los años.</w:t>
      </w:r>
    </w:p>
    <w:p w14:paraId="3655966D" w14:textId="0502D2DC" w:rsidR="273689A8" w:rsidRDefault="273689A8" w:rsidP="1AC75F88">
      <w:pPr>
        <w:spacing w:after="0" w:line="240" w:lineRule="auto"/>
        <w:outlineLvl w:val="3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val="es-US"/>
        </w:rPr>
        <w:t>Cáncer de páncreas</w:t>
      </w:r>
    </w:p>
    <w:p w14:paraId="0590654E" w14:textId="66B459DF" w:rsidR="273689A8" w:rsidRPr="00E87876" w:rsidRDefault="273689A8" w:rsidP="1AC75F88">
      <w:pPr>
        <w:pStyle w:val="Prrafodelista"/>
        <w:numPr>
          <w:ilvl w:val="0"/>
          <w:numId w:val="4"/>
        </w:numPr>
        <w:spacing w:after="0" w:line="240" w:lineRule="auto"/>
        <w:outlineLvl w:val="3"/>
        <w:rPr>
          <w:rFonts w:eastAsiaTheme="minorEastAsia"/>
          <w:sz w:val="24"/>
          <w:szCs w:val="24"/>
          <w:lang w:val="es-AR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>Se puede considerar la posibilidad de comenzar con el control a los 50 años haciéndose una MRI de abdomen, una colangiopancreatografía por resonancia magnética (MRCP, por sus siglas en inglés) o una ecografía endoscópica (EUS, por sus siglas en inglés) cada año, o inscribiéndose en una investigación para personas que tengan un familiar (de primer o segundo grado) con cáncer de páncreas del mismo lado de la familia que tiene la mutación.</w:t>
      </w:r>
    </w:p>
    <w:p w14:paraId="0611CEA9" w14:textId="7687129B" w:rsidR="273689A8" w:rsidRPr="00E87876" w:rsidRDefault="273689A8" w:rsidP="1AC75F88">
      <w:pPr>
        <w:pStyle w:val="Prrafodelista"/>
        <w:numPr>
          <w:ilvl w:val="0"/>
          <w:numId w:val="4"/>
        </w:numPr>
        <w:spacing w:after="0" w:line="240" w:lineRule="auto"/>
        <w:outlineLvl w:val="3"/>
        <w:rPr>
          <w:sz w:val="24"/>
          <w:szCs w:val="24"/>
          <w:lang w:val="es-AR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>Se puede cambiar la edad a la que se comienza el control del páncreas según los antecedentes familiares, aunque es posible que no se recomiende el control si no hay antecedentes familiares de cáncer de páncreas.</w:t>
      </w:r>
    </w:p>
    <w:p w14:paraId="049D9E89" w14:textId="5C61B611" w:rsidR="273689A8" w:rsidRDefault="273689A8" w:rsidP="1AC75F8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val="es-US"/>
        </w:rPr>
        <w:t>Melanoma</w:t>
      </w:r>
    </w:p>
    <w:p w14:paraId="1C31B7B4" w14:textId="13D0AFD7" w:rsidR="273689A8" w:rsidRPr="00E87876" w:rsidRDefault="273689A8" w:rsidP="1AC75F88">
      <w:pPr>
        <w:pStyle w:val="Prrafodelista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  <w:lang w:val="es-AR"/>
        </w:rPr>
      </w:pPr>
      <w:r>
        <w:rPr>
          <w:rFonts w:ascii="Calibri" w:eastAsia="Calibri" w:hAnsi="Calibri" w:cs="Calibri"/>
          <w:sz w:val="24"/>
          <w:szCs w:val="24"/>
          <w:lang w:val="es-US"/>
        </w:rPr>
        <w:t>No hay directrices específicas sobre la detección, pero se recomienda el tratamiento general de los riesgos de melanoma (como hacerse pruebas dermatológicas anuales en todo el cuerpo y minimizar la exposición a los rayos ultravioleta).</w:t>
      </w:r>
    </w:p>
    <w:p w14:paraId="1C32D059" w14:textId="3E56513A" w:rsidR="273689A8" w:rsidRPr="00E87876" w:rsidRDefault="273689A8" w:rsidP="1AC75F88">
      <w:pPr>
        <w:spacing w:after="0" w:line="240" w:lineRule="auto"/>
        <w:outlineLvl w:val="2"/>
        <w:rPr>
          <w:rFonts w:ascii="Calibri" w:eastAsia="Times New Roman" w:hAnsi="Calibri" w:cs="Calibri"/>
          <w:b/>
          <w:bCs/>
          <w:sz w:val="24"/>
          <w:szCs w:val="24"/>
          <w:lang w:val="es-AR"/>
        </w:rPr>
      </w:pPr>
    </w:p>
    <w:p w14:paraId="0B1954F6" w14:textId="509435F5" w:rsidR="00D541F3" w:rsidRDefault="273689A8" w:rsidP="1AC75F88">
      <w:pPr>
        <w:spacing w:after="0" w:line="240" w:lineRule="auto"/>
        <w:jc w:val="center"/>
        <w:divId w:val="1636370217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val="es-US"/>
        </w:rPr>
        <w:t>Última actualización: 1/9/2020</w:t>
      </w:r>
    </w:p>
    <w:sectPr w:rsidR="00D541F3" w:rsidSect="00E87876">
      <w:footerReference w:type="default" r:id="rId8"/>
      <w:pgSz w:w="12240" w:h="15840"/>
      <w:pgMar w:top="720" w:right="720" w:bottom="1418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66A658" w16cid:durableId="061BCA63"/>
  <w16cid:commentId w16cid:paraId="655205D8" w16cid:durableId="7B95B66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FA407" w14:textId="77777777" w:rsidR="00875F5C" w:rsidRDefault="00875F5C" w:rsidP="006072EB">
      <w:pPr>
        <w:spacing w:after="0" w:line="240" w:lineRule="auto"/>
      </w:pPr>
      <w:r>
        <w:separator/>
      </w:r>
    </w:p>
  </w:endnote>
  <w:endnote w:type="continuationSeparator" w:id="0">
    <w:p w14:paraId="6F367F3E" w14:textId="77777777" w:rsidR="00875F5C" w:rsidRDefault="00875F5C" w:rsidP="0060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3783" w14:textId="77777777" w:rsidR="00556A8C" w:rsidRDefault="00556A8C" w:rsidP="00556A8C">
    <w:pPr>
      <w:pStyle w:val="Piedepgina"/>
      <w:jc w:val="center"/>
      <w:rPr>
        <w:sz w:val="18"/>
        <w:szCs w:val="18"/>
      </w:rPr>
    </w:pPr>
    <w:r w:rsidRPr="00E87876">
      <w:rPr>
        <w:sz w:val="18"/>
        <w:szCs w:val="18"/>
      </w:rPr>
      <w:t>UT Southwestern Harold C. Simmons Comprehensive Cancer Center | 2201 Inwood Rd., Dallas, Texas 75390-9323</w:t>
    </w:r>
  </w:p>
  <w:p w14:paraId="1B578B81" w14:textId="20276DF0" w:rsidR="006072EB" w:rsidRPr="00556A8C" w:rsidRDefault="00556A8C" w:rsidP="00556A8C">
    <w:pPr>
      <w:pStyle w:val="Piedepgina"/>
      <w:jc w:val="center"/>
      <w:rPr>
        <w:sz w:val="18"/>
        <w:szCs w:val="18"/>
      </w:rPr>
    </w:pPr>
    <w:r>
      <w:rPr>
        <w:sz w:val="18"/>
        <w:szCs w:val="18"/>
        <w:lang w:val="es-US"/>
      </w:rPr>
      <w:t>Teléfono: (214) 645-2563 | Fax: (214) 645-2562 | utswmed.org/cancergenetics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86800" w14:textId="77777777" w:rsidR="00875F5C" w:rsidRDefault="00875F5C" w:rsidP="006072EB">
      <w:pPr>
        <w:spacing w:after="0" w:line="240" w:lineRule="auto"/>
      </w:pPr>
      <w:r>
        <w:separator/>
      </w:r>
    </w:p>
  </w:footnote>
  <w:footnote w:type="continuationSeparator" w:id="0">
    <w:p w14:paraId="3BAAAAFD" w14:textId="77777777" w:rsidR="00875F5C" w:rsidRDefault="00875F5C" w:rsidP="0060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143"/>
    <w:multiLevelType w:val="hybridMultilevel"/>
    <w:tmpl w:val="D33EA93E"/>
    <w:lvl w:ilvl="0" w:tplc="60540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C3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98E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23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0C1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A0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66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4E5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45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4C14"/>
    <w:multiLevelType w:val="hybridMultilevel"/>
    <w:tmpl w:val="9F922B2C"/>
    <w:lvl w:ilvl="0" w:tplc="8424C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62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C865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0E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637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2A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47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4E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8E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270A"/>
    <w:multiLevelType w:val="multilevel"/>
    <w:tmpl w:val="D4CC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475611"/>
    <w:multiLevelType w:val="hybridMultilevel"/>
    <w:tmpl w:val="05D41228"/>
    <w:lvl w:ilvl="0" w:tplc="EC7E3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AF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CB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0D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69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C2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21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86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1A4B"/>
    <w:multiLevelType w:val="multilevel"/>
    <w:tmpl w:val="ADC62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D0D59"/>
    <w:multiLevelType w:val="hybridMultilevel"/>
    <w:tmpl w:val="60B68A38"/>
    <w:lvl w:ilvl="0" w:tplc="0B8E9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CC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E8C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06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8C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CD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74E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AA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A7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42334"/>
    <w:multiLevelType w:val="hybridMultilevel"/>
    <w:tmpl w:val="6CCC510E"/>
    <w:lvl w:ilvl="0" w:tplc="0E7AE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E06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A0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E8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E0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2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D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83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38DF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CA"/>
    <w:rsid w:val="00186638"/>
    <w:rsid w:val="00225B99"/>
    <w:rsid w:val="002C1258"/>
    <w:rsid w:val="002D25ED"/>
    <w:rsid w:val="0033449C"/>
    <w:rsid w:val="00335EA2"/>
    <w:rsid w:val="003611AC"/>
    <w:rsid w:val="003707EB"/>
    <w:rsid w:val="003A263F"/>
    <w:rsid w:val="00471552"/>
    <w:rsid w:val="00556A8C"/>
    <w:rsid w:val="005E5928"/>
    <w:rsid w:val="006072EB"/>
    <w:rsid w:val="00655A9C"/>
    <w:rsid w:val="0067570A"/>
    <w:rsid w:val="00683532"/>
    <w:rsid w:val="00753F99"/>
    <w:rsid w:val="007E045D"/>
    <w:rsid w:val="007F5DA0"/>
    <w:rsid w:val="00875F5C"/>
    <w:rsid w:val="0088204F"/>
    <w:rsid w:val="008948BF"/>
    <w:rsid w:val="008B1616"/>
    <w:rsid w:val="009136CA"/>
    <w:rsid w:val="0091634E"/>
    <w:rsid w:val="00960589"/>
    <w:rsid w:val="009928E8"/>
    <w:rsid w:val="009E0FE1"/>
    <w:rsid w:val="009F0153"/>
    <w:rsid w:val="00AD2247"/>
    <w:rsid w:val="00B15703"/>
    <w:rsid w:val="00B40FD0"/>
    <w:rsid w:val="00B85A35"/>
    <w:rsid w:val="00BC500E"/>
    <w:rsid w:val="00D4565C"/>
    <w:rsid w:val="00D541F3"/>
    <w:rsid w:val="00DF565B"/>
    <w:rsid w:val="00E741F2"/>
    <w:rsid w:val="00E87876"/>
    <w:rsid w:val="00F73872"/>
    <w:rsid w:val="00FF6B66"/>
    <w:rsid w:val="1166B402"/>
    <w:rsid w:val="1AC75F88"/>
    <w:rsid w:val="1B139112"/>
    <w:rsid w:val="1D8A8362"/>
    <w:rsid w:val="2600848E"/>
    <w:rsid w:val="273689A8"/>
    <w:rsid w:val="32B3956C"/>
    <w:rsid w:val="340D3ECD"/>
    <w:rsid w:val="37638A2A"/>
    <w:rsid w:val="39B1D22E"/>
    <w:rsid w:val="4E50BBD3"/>
    <w:rsid w:val="62B85806"/>
    <w:rsid w:val="7C79B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14E2A"/>
  <w15:chartTrackingRefBased/>
  <w15:docId w15:val="{559563CC-8C5C-49D9-8C1C-E3C255ED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2EB"/>
  </w:style>
  <w:style w:type="paragraph" w:styleId="Piedepgina">
    <w:name w:val="footer"/>
    <w:basedOn w:val="Normal"/>
    <w:link w:val="PiedepginaCar"/>
    <w:uiPriority w:val="99"/>
    <w:unhideWhenUsed/>
    <w:rsid w:val="0060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2EB"/>
  </w:style>
  <w:style w:type="paragraph" w:customStyle="1" w:styleId="ng-scope">
    <w:name w:val="ng-scop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50d937a24a364335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Riffle</dc:creator>
  <cp:keywords/>
  <dc:description/>
  <cp:lastModifiedBy>Admin</cp:lastModifiedBy>
  <cp:revision>3</cp:revision>
  <dcterms:created xsi:type="dcterms:W3CDTF">2020-05-06T03:06:00Z</dcterms:created>
  <dcterms:modified xsi:type="dcterms:W3CDTF">2020-05-06T03:07:00Z</dcterms:modified>
</cp:coreProperties>
</file>