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58EAC" w14:textId="57DBA1B7" w:rsidR="00BF6192" w:rsidRDefault="004E70D1" w:rsidP="3AD1F278">
      <w:pPr>
        <w:bidi/>
        <w:rPr>
          <w:rtl/>
        </w:rPr>
      </w:pPr>
      <w:r>
        <w:rPr>
          <w:rFonts w:hint="cs"/>
          <w:rtl/>
        </w:rPr>
        <w:t>زميلنا العزيز،</w:t>
      </w:r>
    </w:p>
    <w:p w14:paraId="038D9F8A" w14:textId="788A39A6" w:rsidR="00BF6192" w:rsidRDefault="00D82D7F" w:rsidP="00BF6192">
      <w:pPr>
        <w:bidi/>
        <w:rPr>
          <w:rtl/>
        </w:rPr>
      </w:pPr>
      <w:r>
        <w:rPr>
          <w:rFonts w:ascii="Calibri" w:hAnsi="Calibri" w:hint="cs"/>
          <w:rtl/>
        </w:rPr>
        <w:t>يبدأ مركز الصحة العالمية (</w:t>
      </w:r>
      <w:r>
        <w:rPr>
          <w:rFonts w:ascii="Calibri" w:hAnsi="Calibri"/>
        </w:rPr>
        <w:t>CGH</w:t>
      </w:r>
      <w:r>
        <w:rPr>
          <w:rFonts w:ascii="Calibri" w:hAnsi="Calibri" w:hint="cs"/>
          <w:rtl/>
        </w:rPr>
        <w:t>) التابع للمعهد الوطني للسرطان (</w:t>
      </w:r>
      <w:r>
        <w:rPr>
          <w:rFonts w:ascii="Calibri" w:hAnsi="Calibri"/>
        </w:rPr>
        <w:t>NCI</w:t>
      </w:r>
      <w:r>
        <w:rPr>
          <w:rFonts w:ascii="Calibri" w:hAnsi="Calibri" w:hint="cs"/>
          <w:rtl/>
        </w:rPr>
        <w:t xml:space="preserve">) في إجراء استبيان </w:t>
      </w:r>
      <w:r>
        <w:rPr>
          <w:rFonts w:hint="cs"/>
          <w:rtl/>
        </w:rPr>
        <w:t>لتكوين فكرة أوضح عن الوضع الحالي للتجارب السريرية لعلاج السرطان في البلدان المنخفضة والمتوسطة الدخل (</w:t>
      </w:r>
      <w:r>
        <w:t>LMICs</w:t>
      </w:r>
      <w:r>
        <w:rPr>
          <w:rFonts w:hint="cs"/>
          <w:rtl/>
        </w:rPr>
        <w:t xml:space="preserve">) حسب تعريف </w:t>
      </w:r>
      <w:hyperlink r:id="rId11" w:history="1">
        <w:r>
          <w:rPr>
            <w:rStyle w:val="Hyperlink"/>
            <w:rFonts w:hint="cs"/>
            <w:rtl/>
          </w:rPr>
          <w:t>البنك الدولي</w:t>
        </w:r>
      </w:hyperlink>
      <w:r>
        <w:rPr>
          <w:rStyle w:val="Hyperlink"/>
          <w:rFonts w:hint="cs"/>
          <w:rtl/>
        </w:rPr>
        <w:t>،</w:t>
      </w:r>
      <w:r>
        <w:rPr>
          <w:rFonts w:hint="cs"/>
          <w:rtl/>
        </w:rPr>
        <w:t xml:space="preserve"> والتعرف على أفكار الأطباء السريريين وآرائهم في ما يتعلق بالخطوات العملية التي يمكن اتخاذها لتطوير التجارب السريرية في تلك البلدان.</w:t>
      </w:r>
      <w:r>
        <w:t xml:space="preserve"> </w:t>
      </w:r>
    </w:p>
    <w:p w14:paraId="50B11FE1" w14:textId="044DD5B6" w:rsidR="00D670BC" w:rsidRDefault="008A3645" w:rsidP="00BF6192">
      <w:pPr>
        <w:bidi/>
        <w:rPr>
          <w:rtl/>
        </w:rPr>
      </w:pPr>
      <w:r>
        <w:rPr>
          <w:rFonts w:hint="cs"/>
          <w:rtl/>
        </w:rPr>
        <w:t xml:space="preserve">ندعوك إلى المشاركة في هذا </w:t>
      </w:r>
      <w:hyperlink r:id="rId12" w:history="1">
        <w:r w:rsidRPr="00643CFC">
          <w:rPr>
            <w:rStyle w:val="Hyperlink"/>
            <w:rFonts w:hint="cs"/>
            <w:rtl/>
          </w:rPr>
          <w:t>الاستبيان</w:t>
        </w:r>
      </w:hyperlink>
      <w:r>
        <w:rPr>
          <w:rFonts w:hint="cs"/>
          <w:rtl/>
        </w:rPr>
        <w:t xml:space="preserve"> الموجز الذي مدته 15 دقيقة من خلال </w:t>
      </w:r>
      <w:r w:rsidR="0066159F">
        <w:rPr>
          <w:rFonts w:hint="cs"/>
          <w:rtl/>
        </w:rPr>
        <w:t>.</w:t>
      </w:r>
      <w:r>
        <w:rPr>
          <w:rFonts w:hint="cs"/>
          <w:rtl/>
        </w:rPr>
        <w:t xml:space="preserve">بصفتك أحد الأطباء السريريين الذين قد تكون ليهم خبرة سابقة ضمن فريق بحث قد اشترك مع أحد مواقع التكليف أو منشآتها في تجربة سريرية واحدة على الأقل لعلاج السرطان في أحد البلدان المنخفضة والمتوسطة الدخل، فإن مساهمتك ستساعد في </w:t>
      </w:r>
      <w:r>
        <w:rPr>
          <w:rStyle w:val="normaltextrun"/>
          <w:rFonts w:ascii="Calibri" w:hAnsi="Calibri" w:hint="cs"/>
          <w:color w:val="000000"/>
          <w:bdr w:val="none" w:sz="0" w:space="0" w:color="auto" w:frame="1"/>
          <w:rtl/>
        </w:rPr>
        <w:t>تحديد الأولوية الاستراتيجية لمركز الصحة العالمية</w:t>
      </w:r>
      <w:r>
        <w:rPr>
          <w:rFonts w:hint="cs"/>
          <w:rtl/>
        </w:rPr>
        <w:t>.</w:t>
      </w:r>
      <w:r>
        <w:rPr>
          <w:rStyle w:val="normaltextrun"/>
          <w:rFonts w:ascii="Calibri" w:hAnsi="Calibri"/>
          <w:color w:val="000000"/>
          <w:bdr w:val="none" w:sz="0" w:space="0" w:color="auto" w:frame="1"/>
        </w:rPr>
        <w:t xml:space="preserve"> </w:t>
      </w:r>
      <w:r>
        <w:rPr>
          <w:rFonts w:hint="cs"/>
          <w:rtl/>
        </w:rPr>
        <w:t>ولن يكشف هذا الاستبيان عن هوية المشاركين. وفي حال نشره، فستُعرض النتائج في شكل مجمع وغير محدد الهوية.</w:t>
      </w:r>
      <w:r>
        <w:t xml:space="preserve"> </w:t>
      </w:r>
      <w:r>
        <w:rPr>
          <w:rFonts w:hint="cs"/>
          <w:rtl/>
        </w:rPr>
        <w:t>ولا يوجد أي مقابل نظير مشاركتك.</w:t>
      </w:r>
      <w:r>
        <w:t xml:space="preserve"> </w:t>
      </w:r>
    </w:p>
    <w:p w14:paraId="085B0E31" w14:textId="3DFA3BCB" w:rsidR="00F15C56" w:rsidRDefault="00AB0F80" w:rsidP="00F15C56">
      <w:pPr>
        <w:bidi/>
        <w:rPr>
          <w:rtl/>
        </w:rPr>
      </w:pPr>
      <w:r>
        <w:rPr>
          <w:rFonts w:hint="cs"/>
          <w:rtl/>
        </w:rPr>
        <w:t>بادر بالمشاركة في الاستبيان الآن</w:t>
      </w:r>
      <w:r w:rsidR="00643CFC">
        <w:rPr>
          <w:rFonts w:hint="cs"/>
          <w:rtl/>
        </w:rPr>
        <w:t>:</w:t>
      </w:r>
      <w:r w:rsidR="00643CFC" w:rsidRPr="00643CFC">
        <w:rPr>
          <w:rFonts w:ascii="Calibri" w:hAnsi="Calibri"/>
          <w:color w:val="000000" w:themeColor="text1"/>
        </w:rPr>
        <w:t xml:space="preserve"> </w:t>
      </w:r>
      <w:hyperlink r:id="rId13" w:history="1">
        <w:r w:rsidR="00643CFC" w:rsidRPr="00962B51">
          <w:rPr>
            <w:rStyle w:val="Hyperlink"/>
            <w:rFonts w:ascii="Calibri" w:hAnsi="Calibri"/>
          </w:rPr>
          <w:t>https://nci.az1.qualtrics.com/jfe/form/SV_cVdbX5Mi5taLiWG</w:t>
        </w:r>
      </w:hyperlink>
    </w:p>
    <w:p w14:paraId="2A06BBAC" w14:textId="5B319FBE" w:rsidR="00014BF3" w:rsidRDefault="00AB0F80" w:rsidP="00F15C56">
      <w:pPr>
        <w:bidi/>
        <w:rPr>
          <w:rFonts w:ascii="Calibri" w:eastAsia="Calibri" w:hAnsi="Calibri" w:cs="Calibri"/>
          <w:color w:val="000000" w:themeColor="text1"/>
          <w:rtl/>
        </w:rPr>
      </w:pPr>
      <w:r>
        <w:rPr>
          <w:rFonts w:ascii="Calibri" w:hAnsi="Calibri" w:hint="cs"/>
          <w:b/>
          <w:bCs/>
          <w:color w:val="000000" w:themeColor="text1"/>
          <w:rtl/>
        </w:rPr>
        <w:t>ونشجعك أيضًا على مشاركة الاستبيان ضمن دائرة معارفك</w:t>
      </w:r>
      <w:r>
        <w:rPr>
          <w:rFonts w:ascii="Calibri" w:hAnsi="Calibri" w:hint="cs"/>
          <w:color w:val="000000" w:themeColor="text1"/>
          <w:rtl/>
        </w:rPr>
        <w:t>.</w:t>
      </w:r>
      <w:r>
        <w:rPr>
          <w:rFonts w:ascii="Calibri" w:hAnsi="Calibri"/>
          <w:color w:val="000000" w:themeColor="text1"/>
        </w:rPr>
        <w:t xml:space="preserve"> </w:t>
      </w:r>
      <w:r>
        <w:rPr>
          <w:rFonts w:hint="cs"/>
          <w:b/>
          <w:bCs/>
          <w:rtl/>
        </w:rPr>
        <w:t>يتوفر هذا الاستبيان باللغات الإنجليزية والإسبانية والبرتغالية والفرنسية والعربية.</w:t>
      </w:r>
      <w:r>
        <w:rPr>
          <w:b/>
          <w:bCs/>
        </w:rPr>
        <w:t xml:space="preserve"> </w:t>
      </w:r>
      <w:r>
        <w:rPr>
          <w:rFonts w:hint="cs"/>
          <w:b/>
          <w:bCs/>
          <w:rtl/>
        </w:rPr>
        <w:t>الرجاء العثور على نسخة من هذه الدعوة مرفقة بكل لغة.</w:t>
      </w:r>
    </w:p>
    <w:p w14:paraId="1493A56D" w14:textId="0528DF56" w:rsidR="00905262" w:rsidRDefault="00D806B4" w:rsidP="00BD55AB">
      <w:pPr>
        <w:bidi/>
        <w:rPr>
          <w:rFonts w:ascii="Calibri" w:eastAsia="Calibri" w:hAnsi="Calibri" w:cs="Calibri"/>
          <w:color w:val="000000" w:themeColor="text1"/>
          <w:rtl/>
        </w:rPr>
      </w:pPr>
      <w:r>
        <w:rPr>
          <w:rFonts w:ascii="Calibri" w:hAnsi="Calibri" w:hint="cs"/>
          <w:color w:val="000000" w:themeColor="text1"/>
          <w:rtl/>
        </w:rPr>
        <w:t>إذا كانت لديك أي أسئلة</w:t>
      </w:r>
      <w:r>
        <w:rPr>
          <w:rFonts w:ascii="Calibri" w:hAnsi="Calibri" w:hint="cs"/>
          <w:rtl/>
        </w:rPr>
        <w:t xml:space="preserve">، </w:t>
      </w:r>
      <w:r>
        <w:rPr>
          <w:rFonts w:ascii="Calibri" w:hAnsi="Calibri" w:hint="cs"/>
          <w:color w:val="000000" w:themeColor="text1"/>
          <w:rtl/>
        </w:rPr>
        <w:t>فتفضل بزيارة</w:t>
      </w:r>
      <w:hyperlink r:id="rId14" w:tgtFrame="_blank" w:history="1">
        <w:r w:rsidR="004D21E7">
          <w:rPr>
            <w:rStyle w:val="normaltextrun"/>
            <w:rFonts w:ascii="Calibri" w:hAnsi="Calibri" w:cs="Calibri"/>
            <w:color w:val="0563C1"/>
            <w:u w:val="single"/>
            <w:shd w:val="clear" w:color="auto" w:fill="FFFFFF"/>
          </w:rPr>
          <w:t>CGH announcement webpage</w:t>
        </w:r>
      </w:hyperlink>
      <w:r w:rsidR="004D21E7">
        <w:rPr>
          <w:rStyle w:val="normaltextrun"/>
          <w:rFonts w:ascii="Calibri" w:hAnsi="Calibri" w:cs="Calibri"/>
          <w:color w:val="000000"/>
          <w:shd w:val="clear" w:color="auto" w:fill="FFFFFF"/>
        </w:rPr>
        <w:t xml:space="preserve"> </w:t>
      </w:r>
      <w:r>
        <w:rPr>
          <w:rFonts w:ascii="Calibri" w:hAnsi="Calibri" w:hint="cs"/>
          <w:color w:val="000000" w:themeColor="text1"/>
          <w:rtl/>
        </w:rPr>
        <w:t xml:space="preserve"> أو تواصل مع </w:t>
      </w:r>
      <w:hyperlink r:id="rId15" w:history="1">
        <w:r>
          <w:rPr>
            <w:rStyle w:val="Hyperlink"/>
          </w:rPr>
          <w:t>ncicghclintrialsinlmic@mail.nih.gov</w:t>
        </w:r>
      </w:hyperlink>
      <w:r>
        <w:t xml:space="preserve"> </w:t>
      </w:r>
      <w:r>
        <w:rPr>
          <w:rFonts w:ascii="Calibri" w:hAnsi="Calibri"/>
        </w:rPr>
        <w:t xml:space="preserve">. </w:t>
      </w:r>
      <w:r>
        <w:rPr>
          <w:rFonts w:ascii="Calibri" w:hAnsi="Calibri" w:hint="cs"/>
          <w:color w:val="000000" w:themeColor="text1"/>
          <w:rtl/>
        </w:rPr>
        <w:t>ونحن ممتنون لدعمك في هذه الجهود المبذولة لمعرفة المزيد عن التجارب السريرية لعلاج السرطان في البلدان المنخفضة والمتوسطة الدخل.</w:t>
      </w:r>
    </w:p>
    <w:p w14:paraId="098F86FB" w14:textId="478B5FE8" w:rsidR="00905262" w:rsidRDefault="00905262" w:rsidP="00BD55AB">
      <w:pPr>
        <w:bidi/>
        <w:rPr>
          <w:rFonts w:ascii="Calibri" w:eastAsia="Calibri" w:hAnsi="Calibri" w:cs="Calibri"/>
          <w:color w:val="000000" w:themeColor="text1"/>
          <w:rtl/>
        </w:rPr>
      </w:pPr>
      <w:r>
        <w:rPr>
          <w:rFonts w:ascii="Calibri" w:hAnsi="Calibri" w:hint="cs"/>
          <w:color w:val="000000" w:themeColor="text1"/>
          <w:rtl/>
        </w:rPr>
        <w:t>تحياتي،</w:t>
      </w:r>
      <w:r>
        <w:rPr>
          <w:rFonts w:ascii="Calibri" w:hAnsi="Calibri"/>
          <w:color w:val="000000" w:themeColor="text1"/>
        </w:rPr>
        <w:t xml:space="preserve"> </w:t>
      </w:r>
    </w:p>
    <w:p w14:paraId="077C139D" w14:textId="77777777" w:rsidR="00995D5B" w:rsidRDefault="00995D5B" w:rsidP="00995D5B">
      <w:pPr>
        <w:pStyle w:val="paragraph"/>
        <w:bidi/>
        <w:spacing w:before="0" w:beforeAutospacing="0" w:after="0" w:afterAutospacing="0"/>
        <w:textAlignment w:val="baseline"/>
        <w:rPr>
          <w:rFonts w:ascii="Segoe UI" w:hAnsi="Segoe UI" w:cs="Segoe UI"/>
          <w:sz w:val="18"/>
          <w:szCs w:val="18"/>
          <w:rtl/>
        </w:rPr>
      </w:pPr>
      <w:r>
        <w:rPr>
          <w:rStyle w:val="normaltextrun"/>
          <w:rFonts w:ascii="Calibri" w:hAnsi="Calibri"/>
          <w:sz w:val="22"/>
          <w:szCs w:val="22"/>
        </w:rPr>
        <w:t>Ophira Ginsburg</w:t>
      </w:r>
      <w:r>
        <w:rPr>
          <w:rStyle w:val="normaltextrun"/>
          <w:rFonts w:ascii="Calibri" w:hAnsi="Calibri" w:hint="cs"/>
          <w:sz w:val="22"/>
          <w:szCs w:val="22"/>
          <w:rtl/>
        </w:rPr>
        <w:t xml:space="preserve"> حاصلة على ماجستير في العلوم، ودكتوراه في الطب  </w:t>
      </w:r>
      <w:r>
        <w:rPr>
          <w:rStyle w:val="eop"/>
          <w:rFonts w:ascii="Calibri" w:hAnsi="Calibri" w:hint="cs"/>
          <w:sz w:val="22"/>
          <w:szCs w:val="22"/>
          <w:rtl/>
        </w:rPr>
        <w:t> </w:t>
      </w:r>
    </w:p>
    <w:p w14:paraId="3E092F86" w14:textId="77777777" w:rsidR="00995D5B" w:rsidRDefault="00995D5B" w:rsidP="00995D5B">
      <w:pPr>
        <w:pStyle w:val="paragraph"/>
        <w:bidi/>
        <w:spacing w:before="0" w:beforeAutospacing="0" w:after="0" w:afterAutospacing="0"/>
        <w:textAlignment w:val="baseline"/>
        <w:rPr>
          <w:rFonts w:ascii="Segoe UI" w:hAnsi="Segoe UI" w:cs="Segoe UI"/>
          <w:sz w:val="18"/>
          <w:szCs w:val="18"/>
          <w:rtl/>
        </w:rPr>
      </w:pPr>
      <w:r>
        <w:rPr>
          <w:rStyle w:val="normaltextrun"/>
          <w:rFonts w:ascii="Calibri" w:hAnsi="Calibri" w:hint="cs"/>
          <w:sz w:val="22"/>
          <w:szCs w:val="22"/>
          <w:rtl/>
        </w:rPr>
        <w:t>كبيرة مستشاري الأبحاث السريرية</w:t>
      </w:r>
      <w:r>
        <w:rPr>
          <w:rStyle w:val="eop"/>
          <w:rFonts w:ascii="Calibri" w:hAnsi="Calibri" w:hint="cs"/>
          <w:sz w:val="22"/>
          <w:szCs w:val="22"/>
          <w:rtl/>
        </w:rPr>
        <w:t> </w:t>
      </w:r>
    </w:p>
    <w:p w14:paraId="0170F815" w14:textId="77777777" w:rsidR="00995D5B" w:rsidRDefault="00995D5B" w:rsidP="00995D5B">
      <w:pPr>
        <w:pStyle w:val="paragraph"/>
        <w:bidi/>
        <w:spacing w:before="0" w:beforeAutospacing="0" w:after="0" w:afterAutospacing="0"/>
        <w:textAlignment w:val="baseline"/>
        <w:rPr>
          <w:rFonts w:ascii="Segoe UI" w:hAnsi="Segoe UI" w:cs="Segoe UI"/>
          <w:sz w:val="18"/>
          <w:szCs w:val="18"/>
          <w:rtl/>
        </w:rPr>
      </w:pPr>
      <w:r>
        <w:rPr>
          <w:rStyle w:val="normaltextrun"/>
          <w:rFonts w:ascii="Calibri" w:hAnsi="Calibri" w:hint="cs"/>
          <w:sz w:val="22"/>
          <w:szCs w:val="22"/>
          <w:rtl/>
        </w:rPr>
        <w:t>مركز الصحة العالمية  </w:t>
      </w:r>
      <w:r>
        <w:rPr>
          <w:rStyle w:val="eop"/>
          <w:rFonts w:ascii="Calibri" w:hAnsi="Calibri" w:hint="cs"/>
          <w:sz w:val="22"/>
          <w:szCs w:val="22"/>
          <w:rtl/>
        </w:rPr>
        <w:t> </w:t>
      </w:r>
    </w:p>
    <w:p w14:paraId="65E9ED48" w14:textId="77777777" w:rsidR="00995D5B" w:rsidRDefault="00995D5B" w:rsidP="00995D5B">
      <w:pPr>
        <w:pStyle w:val="paragraph"/>
        <w:bidi/>
        <w:spacing w:before="0" w:beforeAutospacing="0" w:after="0" w:afterAutospacing="0"/>
        <w:textAlignment w:val="baseline"/>
        <w:rPr>
          <w:rFonts w:ascii="Segoe UI" w:hAnsi="Segoe UI" w:cs="Segoe UI"/>
          <w:sz w:val="18"/>
          <w:szCs w:val="18"/>
          <w:rtl/>
        </w:rPr>
      </w:pPr>
      <w:r>
        <w:rPr>
          <w:rStyle w:val="normaltextrun"/>
          <w:rFonts w:ascii="Calibri" w:hAnsi="Calibri" w:hint="cs"/>
          <w:sz w:val="22"/>
          <w:szCs w:val="22"/>
          <w:rtl/>
        </w:rPr>
        <w:t>المعهد الوطني للسرطان</w:t>
      </w:r>
      <w:r>
        <w:rPr>
          <w:rStyle w:val="eop"/>
          <w:rFonts w:ascii="Calibri" w:hAnsi="Calibri" w:hint="cs"/>
          <w:sz w:val="22"/>
          <w:szCs w:val="22"/>
          <w:rtl/>
        </w:rPr>
        <w:t> </w:t>
      </w:r>
    </w:p>
    <w:p w14:paraId="4F29A240" w14:textId="08D2DE21" w:rsidR="00F273EF" w:rsidRPr="00F273EF" w:rsidRDefault="00F273EF" w:rsidP="00B46C35"/>
    <w:sectPr w:rsidR="00F273EF" w:rsidRPr="00F273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31C26" w14:textId="77777777" w:rsidR="00863C49" w:rsidRDefault="00863C49" w:rsidP="009A1E07">
      <w:pPr>
        <w:spacing w:after="0" w:line="240" w:lineRule="auto"/>
      </w:pPr>
      <w:r>
        <w:separator/>
      </w:r>
    </w:p>
  </w:endnote>
  <w:endnote w:type="continuationSeparator" w:id="0">
    <w:p w14:paraId="4087FF6E" w14:textId="77777777" w:rsidR="00863C49" w:rsidRDefault="00863C49" w:rsidP="009A1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B401D" w14:textId="77777777" w:rsidR="00863C49" w:rsidRDefault="00863C49" w:rsidP="009A1E07">
      <w:pPr>
        <w:spacing w:after="0" w:line="240" w:lineRule="auto"/>
      </w:pPr>
      <w:r>
        <w:separator/>
      </w:r>
    </w:p>
  </w:footnote>
  <w:footnote w:type="continuationSeparator" w:id="0">
    <w:p w14:paraId="73A364AE" w14:textId="77777777" w:rsidR="00863C49" w:rsidRDefault="00863C49" w:rsidP="009A1E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F4442"/>
    <w:multiLevelType w:val="hybridMultilevel"/>
    <w:tmpl w:val="D4486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5481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4AD6FB7"/>
    <w:rsid w:val="00000EC9"/>
    <w:rsid w:val="0000136C"/>
    <w:rsid w:val="00014BF3"/>
    <w:rsid w:val="0002689C"/>
    <w:rsid w:val="00045861"/>
    <w:rsid w:val="000600D0"/>
    <w:rsid w:val="0007213C"/>
    <w:rsid w:val="000811F0"/>
    <w:rsid w:val="00081C38"/>
    <w:rsid w:val="00086107"/>
    <w:rsid w:val="000A07DD"/>
    <w:rsid w:val="000A63BB"/>
    <w:rsid w:val="000E4803"/>
    <w:rsid w:val="000E6A5C"/>
    <w:rsid w:val="001071DE"/>
    <w:rsid w:val="00125B40"/>
    <w:rsid w:val="0013361E"/>
    <w:rsid w:val="00135A44"/>
    <w:rsid w:val="00146F24"/>
    <w:rsid w:val="00164113"/>
    <w:rsid w:val="00171C46"/>
    <w:rsid w:val="00186DEA"/>
    <w:rsid w:val="00192A27"/>
    <w:rsid w:val="00193A18"/>
    <w:rsid w:val="00194A33"/>
    <w:rsid w:val="001A3C95"/>
    <w:rsid w:val="001A5928"/>
    <w:rsid w:val="001B052D"/>
    <w:rsid w:val="001B2604"/>
    <w:rsid w:val="001C0D83"/>
    <w:rsid w:val="001C2D01"/>
    <w:rsid w:val="001D1DEF"/>
    <w:rsid w:val="001D7B9A"/>
    <w:rsid w:val="00203E93"/>
    <w:rsid w:val="00206255"/>
    <w:rsid w:val="002119B0"/>
    <w:rsid w:val="00211D02"/>
    <w:rsid w:val="00212257"/>
    <w:rsid w:val="00215CFB"/>
    <w:rsid w:val="00220AAA"/>
    <w:rsid w:val="00222F09"/>
    <w:rsid w:val="00227BA9"/>
    <w:rsid w:val="002306E7"/>
    <w:rsid w:val="002435F4"/>
    <w:rsid w:val="00252CF7"/>
    <w:rsid w:val="00257C78"/>
    <w:rsid w:val="0026400A"/>
    <w:rsid w:val="002B0AAD"/>
    <w:rsid w:val="002CA2A8"/>
    <w:rsid w:val="002D7E5A"/>
    <w:rsid w:val="00305659"/>
    <w:rsid w:val="0031595B"/>
    <w:rsid w:val="00316CDC"/>
    <w:rsid w:val="00321F17"/>
    <w:rsid w:val="00334358"/>
    <w:rsid w:val="00340342"/>
    <w:rsid w:val="0034247E"/>
    <w:rsid w:val="0035516B"/>
    <w:rsid w:val="00364AFE"/>
    <w:rsid w:val="00367685"/>
    <w:rsid w:val="00396EFC"/>
    <w:rsid w:val="003A568C"/>
    <w:rsid w:val="003A5F79"/>
    <w:rsid w:val="003B7AEB"/>
    <w:rsid w:val="00404BCA"/>
    <w:rsid w:val="00416997"/>
    <w:rsid w:val="004336AC"/>
    <w:rsid w:val="0047603D"/>
    <w:rsid w:val="0047611A"/>
    <w:rsid w:val="004A55D8"/>
    <w:rsid w:val="004A7CAC"/>
    <w:rsid w:val="004C1F9E"/>
    <w:rsid w:val="004C7B37"/>
    <w:rsid w:val="004D21E7"/>
    <w:rsid w:val="004E3481"/>
    <w:rsid w:val="004E6C2B"/>
    <w:rsid w:val="004E70D1"/>
    <w:rsid w:val="00511D76"/>
    <w:rsid w:val="00514383"/>
    <w:rsid w:val="005303D2"/>
    <w:rsid w:val="005314B8"/>
    <w:rsid w:val="005346AE"/>
    <w:rsid w:val="00544CD4"/>
    <w:rsid w:val="00554E85"/>
    <w:rsid w:val="00577DC2"/>
    <w:rsid w:val="00582C6F"/>
    <w:rsid w:val="0058763B"/>
    <w:rsid w:val="00594BC8"/>
    <w:rsid w:val="005A4362"/>
    <w:rsid w:val="005D1CE6"/>
    <w:rsid w:val="005D40F5"/>
    <w:rsid w:val="005F3B37"/>
    <w:rsid w:val="0062121D"/>
    <w:rsid w:val="00630ED9"/>
    <w:rsid w:val="00636A3F"/>
    <w:rsid w:val="00643CFC"/>
    <w:rsid w:val="0066159F"/>
    <w:rsid w:val="00661832"/>
    <w:rsid w:val="00671E0D"/>
    <w:rsid w:val="00682346"/>
    <w:rsid w:val="006E0210"/>
    <w:rsid w:val="006F38DF"/>
    <w:rsid w:val="006F6120"/>
    <w:rsid w:val="007106BE"/>
    <w:rsid w:val="007202D7"/>
    <w:rsid w:val="00742FA1"/>
    <w:rsid w:val="00752838"/>
    <w:rsid w:val="007967C1"/>
    <w:rsid w:val="007F1344"/>
    <w:rsid w:val="00800EA1"/>
    <w:rsid w:val="00803BD1"/>
    <w:rsid w:val="0081718E"/>
    <w:rsid w:val="00830A72"/>
    <w:rsid w:val="008316C0"/>
    <w:rsid w:val="00855025"/>
    <w:rsid w:val="0086274F"/>
    <w:rsid w:val="00863C49"/>
    <w:rsid w:val="00872CAE"/>
    <w:rsid w:val="008A0A21"/>
    <w:rsid w:val="008A3645"/>
    <w:rsid w:val="008A4CA1"/>
    <w:rsid w:val="008A5C6A"/>
    <w:rsid w:val="008A5F52"/>
    <w:rsid w:val="008B7D2F"/>
    <w:rsid w:val="008D55F7"/>
    <w:rsid w:val="008D594E"/>
    <w:rsid w:val="008F6ADE"/>
    <w:rsid w:val="00905262"/>
    <w:rsid w:val="00927124"/>
    <w:rsid w:val="00955DC2"/>
    <w:rsid w:val="00971B72"/>
    <w:rsid w:val="0097593F"/>
    <w:rsid w:val="00990834"/>
    <w:rsid w:val="00991C00"/>
    <w:rsid w:val="0099216A"/>
    <w:rsid w:val="00995D5B"/>
    <w:rsid w:val="009A1E07"/>
    <w:rsid w:val="009A62C7"/>
    <w:rsid w:val="009B1B10"/>
    <w:rsid w:val="009C3A1E"/>
    <w:rsid w:val="009C6D9A"/>
    <w:rsid w:val="009E4AEA"/>
    <w:rsid w:val="009E6BE5"/>
    <w:rsid w:val="009F3278"/>
    <w:rsid w:val="009F67B8"/>
    <w:rsid w:val="00A179B9"/>
    <w:rsid w:val="00A316FF"/>
    <w:rsid w:val="00A42E33"/>
    <w:rsid w:val="00A44725"/>
    <w:rsid w:val="00A66ECF"/>
    <w:rsid w:val="00A715B3"/>
    <w:rsid w:val="00A94DEA"/>
    <w:rsid w:val="00AB0F80"/>
    <w:rsid w:val="00AB3FAD"/>
    <w:rsid w:val="00AF5B9B"/>
    <w:rsid w:val="00B13E13"/>
    <w:rsid w:val="00B17087"/>
    <w:rsid w:val="00B22854"/>
    <w:rsid w:val="00B406D8"/>
    <w:rsid w:val="00B46C35"/>
    <w:rsid w:val="00B50F1E"/>
    <w:rsid w:val="00B6101C"/>
    <w:rsid w:val="00B70C2C"/>
    <w:rsid w:val="00B87D4B"/>
    <w:rsid w:val="00B9451B"/>
    <w:rsid w:val="00BA1BCB"/>
    <w:rsid w:val="00BB4DE1"/>
    <w:rsid w:val="00BC00E9"/>
    <w:rsid w:val="00BD55AB"/>
    <w:rsid w:val="00BD62B6"/>
    <w:rsid w:val="00BF6192"/>
    <w:rsid w:val="00C16672"/>
    <w:rsid w:val="00C21C24"/>
    <w:rsid w:val="00C227D5"/>
    <w:rsid w:val="00C433A7"/>
    <w:rsid w:val="00C71663"/>
    <w:rsid w:val="00C85537"/>
    <w:rsid w:val="00C900E3"/>
    <w:rsid w:val="00CB4889"/>
    <w:rsid w:val="00CC7407"/>
    <w:rsid w:val="00CC75E8"/>
    <w:rsid w:val="00D03F98"/>
    <w:rsid w:val="00D1787F"/>
    <w:rsid w:val="00D21ED4"/>
    <w:rsid w:val="00D230B1"/>
    <w:rsid w:val="00D249BA"/>
    <w:rsid w:val="00D428C2"/>
    <w:rsid w:val="00D649B1"/>
    <w:rsid w:val="00D670BC"/>
    <w:rsid w:val="00D806B4"/>
    <w:rsid w:val="00D82D7F"/>
    <w:rsid w:val="00D927EA"/>
    <w:rsid w:val="00DA68EC"/>
    <w:rsid w:val="00DB6E69"/>
    <w:rsid w:val="00DD2112"/>
    <w:rsid w:val="00E00658"/>
    <w:rsid w:val="00E152B3"/>
    <w:rsid w:val="00E32A27"/>
    <w:rsid w:val="00E353CF"/>
    <w:rsid w:val="00E45A62"/>
    <w:rsid w:val="00E4710D"/>
    <w:rsid w:val="00E81D34"/>
    <w:rsid w:val="00E861F3"/>
    <w:rsid w:val="00E9544F"/>
    <w:rsid w:val="00EA2D86"/>
    <w:rsid w:val="00ED385B"/>
    <w:rsid w:val="00ED5E6F"/>
    <w:rsid w:val="00ED7855"/>
    <w:rsid w:val="00EE0463"/>
    <w:rsid w:val="00F15C56"/>
    <w:rsid w:val="00F273EF"/>
    <w:rsid w:val="00F6018E"/>
    <w:rsid w:val="00F61F78"/>
    <w:rsid w:val="00F75BBE"/>
    <w:rsid w:val="00F8132E"/>
    <w:rsid w:val="00FA354A"/>
    <w:rsid w:val="00FB0550"/>
    <w:rsid w:val="00FE0368"/>
    <w:rsid w:val="22FED74A"/>
    <w:rsid w:val="24AD6FB7"/>
    <w:rsid w:val="3AD1F278"/>
    <w:rsid w:val="477902D9"/>
    <w:rsid w:val="479ADBA5"/>
    <w:rsid w:val="750727C4"/>
    <w:rsid w:val="7CB0A26E"/>
    <w:rsid w:val="7E0A0075"/>
    <w:rsid w:val="7FBC9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AD6FB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EG"/>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D785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99216A"/>
    <w:rPr>
      <w:color w:val="0563C1" w:themeColor="hyperlink"/>
      <w:u w:val="single"/>
    </w:rPr>
  </w:style>
  <w:style w:type="character" w:styleId="UnresolvedMention">
    <w:name w:val="Unresolved Mention"/>
    <w:basedOn w:val="DefaultParagraphFont"/>
    <w:uiPriority w:val="99"/>
    <w:semiHidden/>
    <w:unhideWhenUsed/>
    <w:rsid w:val="0099216A"/>
    <w:rPr>
      <w:color w:val="605E5C"/>
      <w:shd w:val="clear" w:color="auto" w:fill="E1DFDD"/>
    </w:rPr>
  </w:style>
  <w:style w:type="character" w:styleId="CommentReference">
    <w:name w:val="annotation reference"/>
    <w:basedOn w:val="DefaultParagraphFont"/>
    <w:uiPriority w:val="99"/>
    <w:semiHidden/>
    <w:unhideWhenUsed/>
    <w:rsid w:val="0099216A"/>
    <w:rPr>
      <w:sz w:val="16"/>
      <w:szCs w:val="16"/>
    </w:rPr>
  </w:style>
  <w:style w:type="paragraph" w:styleId="CommentText">
    <w:name w:val="annotation text"/>
    <w:basedOn w:val="Normal"/>
    <w:link w:val="CommentTextChar"/>
    <w:uiPriority w:val="99"/>
    <w:unhideWhenUsed/>
    <w:rsid w:val="0099216A"/>
    <w:pPr>
      <w:spacing w:line="240" w:lineRule="auto"/>
    </w:pPr>
    <w:rPr>
      <w:sz w:val="20"/>
      <w:szCs w:val="20"/>
    </w:rPr>
  </w:style>
  <w:style w:type="character" w:customStyle="1" w:styleId="CommentTextChar">
    <w:name w:val="Comment Text Char"/>
    <w:basedOn w:val="DefaultParagraphFont"/>
    <w:link w:val="CommentText"/>
    <w:uiPriority w:val="99"/>
    <w:rsid w:val="0099216A"/>
    <w:rPr>
      <w:sz w:val="20"/>
      <w:szCs w:val="20"/>
    </w:rPr>
  </w:style>
  <w:style w:type="paragraph" w:styleId="CommentSubject">
    <w:name w:val="annotation subject"/>
    <w:basedOn w:val="CommentText"/>
    <w:next w:val="CommentText"/>
    <w:link w:val="CommentSubjectChar"/>
    <w:uiPriority w:val="99"/>
    <w:semiHidden/>
    <w:unhideWhenUsed/>
    <w:rsid w:val="0099216A"/>
    <w:rPr>
      <w:b/>
      <w:bCs/>
    </w:rPr>
  </w:style>
  <w:style w:type="character" w:customStyle="1" w:styleId="CommentSubjectChar">
    <w:name w:val="Comment Subject Char"/>
    <w:basedOn w:val="CommentTextChar"/>
    <w:link w:val="CommentSubject"/>
    <w:uiPriority w:val="99"/>
    <w:semiHidden/>
    <w:rsid w:val="0099216A"/>
    <w:rPr>
      <w:b/>
      <w:bCs/>
      <w:sz w:val="20"/>
      <w:szCs w:val="20"/>
    </w:rPr>
  </w:style>
  <w:style w:type="paragraph" w:styleId="Revision">
    <w:name w:val="Revision"/>
    <w:hidden/>
    <w:uiPriority w:val="99"/>
    <w:semiHidden/>
    <w:rsid w:val="00045861"/>
    <w:pPr>
      <w:spacing w:after="0" w:line="240" w:lineRule="auto"/>
    </w:pPr>
  </w:style>
  <w:style w:type="character" w:customStyle="1" w:styleId="normaltextrun">
    <w:name w:val="normaltextrun"/>
    <w:basedOn w:val="DefaultParagraphFont"/>
    <w:rsid w:val="0062121D"/>
  </w:style>
  <w:style w:type="character" w:customStyle="1" w:styleId="Heading2Char">
    <w:name w:val="Heading 2 Char"/>
    <w:basedOn w:val="DefaultParagraphFont"/>
    <w:link w:val="Heading2"/>
    <w:uiPriority w:val="9"/>
    <w:rsid w:val="00ED785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715B3"/>
    <w:pPr>
      <w:ind w:left="720"/>
      <w:contextualSpacing/>
    </w:pPr>
  </w:style>
  <w:style w:type="paragraph" w:customStyle="1" w:styleId="paragraph">
    <w:name w:val="paragraph"/>
    <w:basedOn w:val="Normal"/>
    <w:rsid w:val="00995D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995D5B"/>
  </w:style>
  <w:style w:type="paragraph" w:styleId="Header">
    <w:name w:val="header"/>
    <w:basedOn w:val="Normal"/>
    <w:link w:val="HeaderChar"/>
    <w:uiPriority w:val="99"/>
    <w:unhideWhenUsed/>
    <w:rsid w:val="009A1E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E07"/>
  </w:style>
  <w:style w:type="paragraph" w:styleId="Footer">
    <w:name w:val="footer"/>
    <w:basedOn w:val="Normal"/>
    <w:link w:val="FooterChar"/>
    <w:uiPriority w:val="99"/>
    <w:unhideWhenUsed/>
    <w:rsid w:val="009A1E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547263">
      <w:bodyDiv w:val="1"/>
      <w:marLeft w:val="0"/>
      <w:marRight w:val="0"/>
      <w:marTop w:val="0"/>
      <w:marBottom w:val="0"/>
      <w:divBdr>
        <w:top w:val="none" w:sz="0" w:space="0" w:color="auto"/>
        <w:left w:val="none" w:sz="0" w:space="0" w:color="auto"/>
        <w:bottom w:val="none" w:sz="0" w:space="0" w:color="auto"/>
        <w:right w:val="none" w:sz="0" w:space="0" w:color="auto"/>
      </w:divBdr>
      <w:divsChild>
        <w:div w:id="1266501552">
          <w:marLeft w:val="0"/>
          <w:marRight w:val="0"/>
          <w:marTop w:val="0"/>
          <w:marBottom w:val="0"/>
          <w:divBdr>
            <w:top w:val="none" w:sz="0" w:space="0" w:color="auto"/>
            <w:left w:val="none" w:sz="0" w:space="0" w:color="auto"/>
            <w:bottom w:val="none" w:sz="0" w:space="0" w:color="auto"/>
            <w:right w:val="none" w:sz="0" w:space="0" w:color="auto"/>
          </w:divBdr>
        </w:div>
        <w:div w:id="1155219433">
          <w:marLeft w:val="0"/>
          <w:marRight w:val="0"/>
          <w:marTop w:val="0"/>
          <w:marBottom w:val="0"/>
          <w:divBdr>
            <w:top w:val="none" w:sz="0" w:space="0" w:color="auto"/>
            <w:left w:val="none" w:sz="0" w:space="0" w:color="auto"/>
            <w:bottom w:val="none" w:sz="0" w:space="0" w:color="auto"/>
            <w:right w:val="none" w:sz="0" w:space="0" w:color="auto"/>
          </w:divBdr>
        </w:div>
        <w:div w:id="1993440737">
          <w:marLeft w:val="0"/>
          <w:marRight w:val="0"/>
          <w:marTop w:val="0"/>
          <w:marBottom w:val="0"/>
          <w:divBdr>
            <w:top w:val="none" w:sz="0" w:space="0" w:color="auto"/>
            <w:left w:val="none" w:sz="0" w:space="0" w:color="auto"/>
            <w:bottom w:val="none" w:sz="0" w:space="0" w:color="auto"/>
            <w:right w:val="none" w:sz="0" w:space="0" w:color="auto"/>
          </w:divBdr>
        </w:div>
        <w:div w:id="1147629463">
          <w:marLeft w:val="0"/>
          <w:marRight w:val="0"/>
          <w:marTop w:val="0"/>
          <w:marBottom w:val="0"/>
          <w:divBdr>
            <w:top w:val="none" w:sz="0" w:space="0" w:color="auto"/>
            <w:left w:val="none" w:sz="0" w:space="0" w:color="auto"/>
            <w:bottom w:val="none" w:sz="0" w:space="0" w:color="auto"/>
            <w:right w:val="none" w:sz="0" w:space="0" w:color="auto"/>
          </w:divBdr>
        </w:div>
      </w:divsChild>
    </w:div>
    <w:div w:id="657415780">
      <w:bodyDiv w:val="1"/>
      <w:marLeft w:val="0"/>
      <w:marRight w:val="0"/>
      <w:marTop w:val="0"/>
      <w:marBottom w:val="0"/>
      <w:divBdr>
        <w:top w:val="none" w:sz="0" w:space="0" w:color="auto"/>
        <w:left w:val="none" w:sz="0" w:space="0" w:color="auto"/>
        <w:bottom w:val="none" w:sz="0" w:space="0" w:color="auto"/>
        <w:right w:val="none" w:sz="0" w:space="0" w:color="auto"/>
      </w:divBdr>
      <w:divsChild>
        <w:div w:id="873612967">
          <w:marLeft w:val="0"/>
          <w:marRight w:val="0"/>
          <w:marTop w:val="0"/>
          <w:marBottom w:val="0"/>
          <w:divBdr>
            <w:top w:val="none" w:sz="0" w:space="0" w:color="auto"/>
            <w:left w:val="none" w:sz="0" w:space="0" w:color="auto"/>
            <w:bottom w:val="none" w:sz="0" w:space="0" w:color="auto"/>
            <w:right w:val="none" w:sz="0" w:space="0" w:color="auto"/>
          </w:divBdr>
        </w:div>
        <w:div w:id="401298888">
          <w:marLeft w:val="0"/>
          <w:marRight w:val="0"/>
          <w:marTop w:val="0"/>
          <w:marBottom w:val="0"/>
          <w:divBdr>
            <w:top w:val="none" w:sz="0" w:space="0" w:color="auto"/>
            <w:left w:val="none" w:sz="0" w:space="0" w:color="auto"/>
            <w:bottom w:val="none" w:sz="0" w:space="0" w:color="auto"/>
            <w:right w:val="none" w:sz="0" w:space="0" w:color="auto"/>
          </w:divBdr>
        </w:div>
        <w:div w:id="89090403">
          <w:marLeft w:val="0"/>
          <w:marRight w:val="0"/>
          <w:marTop w:val="0"/>
          <w:marBottom w:val="0"/>
          <w:divBdr>
            <w:top w:val="none" w:sz="0" w:space="0" w:color="auto"/>
            <w:left w:val="none" w:sz="0" w:space="0" w:color="auto"/>
            <w:bottom w:val="none" w:sz="0" w:space="0" w:color="auto"/>
            <w:right w:val="none" w:sz="0" w:space="0" w:color="auto"/>
          </w:divBdr>
        </w:div>
        <w:div w:id="784077486">
          <w:marLeft w:val="0"/>
          <w:marRight w:val="0"/>
          <w:marTop w:val="0"/>
          <w:marBottom w:val="0"/>
          <w:divBdr>
            <w:top w:val="none" w:sz="0" w:space="0" w:color="auto"/>
            <w:left w:val="none" w:sz="0" w:space="0" w:color="auto"/>
            <w:bottom w:val="none" w:sz="0" w:space="0" w:color="auto"/>
            <w:right w:val="none" w:sz="0" w:space="0" w:color="auto"/>
          </w:divBdr>
        </w:div>
      </w:divsChild>
    </w:div>
    <w:div w:id="1254390750">
      <w:bodyDiv w:val="1"/>
      <w:marLeft w:val="0"/>
      <w:marRight w:val="0"/>
      <w:marTop w:val="0"/>
      <w:marBottom w:val="0"/>
      <w:divBdr>
        <w:top w:val="none" w:sz="0" w:space="0" w:color="auto"/>
        <w:left w:val="none" w:sz="0" w:space="0" w:color="auto"/>
        <w:bottom w:val="none" w:sz="0" w:space="0" w:color="auto"/>
        <w:right w:val="none" w:sz="0" w:space="0" w:color="auto"/>
      </w:divBdr>
      <w:divsChild>
        <w:div w:id="657802973">
          <w:marLeft w:val="0"/>
          <w:marRight w:val="0"/>
          <w:marTop w:val="0"/>
          <w:marBottom w:val="0"/>
          <w:divBdr>
            <w:top w:val="none" w:sz="0" w:space="0" w:color="auto"/>
            <w:left w:val="none" w:sz="0" w:space="0" w:color="auto"/>
            <w:bottom w:val="none" w:sz="0" w:space="0" w:color="auto"/>
            <w:right w:val="none" w:sz="0" w:space="0" w:color="auto"/>
          </w:divBdr>
        </w:div>
        <w:div w:id="595097411">
          <w:marLeft w:val="0"/>
          <w:marRight w:val="0"/>
          <w:marTop w:val="0"/>
          <w:marBottom w:val="0"/>
          <w:divBdr>
            <w:top w:val="none" w:sz="0" w:space="0" w:color="auto"/>
            <w:left w:val="none" w:sz="0" w:space="0" w:color="auto"/>
            <w:bottom w:val="none" w:sz="0" w:space="0" w:color="auto"/>
            <w:right w:val="none" w:sz="0" w:space="0" w:color="auto"/>
          </w:divBdr>
        </w:div>
        <w:div w:id="1802764804">
          <w:marLeft w:val="0"/>
          <w:marRight w:val="0"/>
          <w:marTop w:val="0"/>
          <w:marBottom w:val="0"/>
          <w:divBdr>
            <w:top w:val="none" w:sz="0" w:space="0" w:color="auto"/>
            <w:left w:val="none" w:sz="0" w:space="0" w:color="auto"/>
            <w:bottom w:val="none" w:sz="0" w:space="0" w:color="auto"/>
            <w:right w:val="none" w:sz="0" w:space="0" w:color="auto"/>
          </w:divBdr>
        </w:div>
        <w:div w:id="1623926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ci.az1.qualtrics.com/jfe/form/SV_cVdbX5Mi5taLiW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ci.az1.qualtrics.com/jfe/form/SV_cVdbX5Mi5taLiW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atahelpdesk.worldbank.org/knowledgebase/articles/906519-world-bank-country-and-lending-groups" TargetMode="External"/><Relationship Id="rId5" Type="http://schemas.openxmlformats.org/officeDocument/2006/relationships/numbering" Target="numbering.xml"/><Relationship Id="rId15" Type="http://schemas.openxmlformats.org/officeDocument/2006/relationships/hyperlink" Target="mailto:ncicghclintrialsinlmic@mail.nih.go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ncer.gov/about-nci/organization/cgh/news-announcements/2023/cancer-therapeutic-ct-lmics-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8C5A9C84CDA014C8AE56632A3BB6A3A" ma:contentTypeVersion="8" ma:contentTypeDescription="Create a new document." ma:contentTypeScope="" ma:versionID="089443647cc076d92088d665ef24c830">
  <xsd:schema xmlns:xsd="http://www.w3.org/2001/XMLSchema" xmlns:xs="http://www.w3.org/2001/XMLSchema" xmlns:p="http://schemas.microsoft.com/office/2006/metadata/properties" xmlns:ns2="c511cddd-1f22-446b-9125-9fec6699ea46" xmlns:ns3="890c170e-0030-4138-bb8f-4f78abc70b64" targetNamespace="http://schemas.microsoft.com/office/2006/metadata/properties" ma:root="true" ma:fieldsID="ee391cfec5f8f20fe7f563dad447ebc6" ns2:_="" ns3:_="">
    <xsd:import namespace="c511cddd-1f22-446b-9125-9fec6699ea46"/>
    <xsd:import namespace="890c170e-0030-4138-bb8f-4f78abc70b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1cddd-1f22-446b-9125-9fec6699ea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0c170e-0030-4138-bb8f-4f78abc70b6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33CE3B-7F04-465C-BC4F-DA960B5F00D5}">
  <ds:schemaRefs>
    <ds:schemaRef ds:uri="http://schemas.openxmlformats.org/officeDocument/2006/bibliography"/>
  </ds:schemaRefs>
</ds:datastoreItem>
</file>

<file path=customXml/itemProps2.xml><?xml version="1.0" encoding="utf-8"?>
<ds:datastoreItem xmlns:ds="http://schemas.openxmlformats.org/officeDocument/2006/customXml" ds:itemID="{8CD61246-A849-4574-8803-53D8E60040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1cddd-1f22-446b-9125-9fec6699ea46"/>
    <ds:schemaRef ds:uri="890c170e-0030-4138-bb8f-4f78abc70b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E43551-217A-4124-9AE4-11D9D434E97F}">
  <ds:schemaRefs>
    <ds:schemaRef ds:uri="http://schemas.microsoft.com/sharepoint/v3/contenttype/forms"/>
  </ds:schemaRefs>
</ds:datastoreItem>
</file>

<file path=customXml/itemProps4.xml><?xml version="1.0" encoding="utf-8"?>
<ds:datastoreItem xmlns:ds="http://schemas.openxmlformats.org/officeDocument/2006/customXml" ds:itemID="{9578646C-F526-4403-980A-978E5740F3D6}">
  <ds:schemaRefs>
    <ds:schemaRef ds:uri="c511cddd-1f22-446b-9125-9fec6699ea46"/>
    <ds:schemaRef ds:uri="http://purl.org/dc/terms/"/>
    <ds:schemaRef ds:uri="http://schemas.microsoft.com/office/2006/documentManagement/types"/>
    <ds:schemaRef ds:uri="890c170e-0030-4138-bb8f-4f78abc70b64"/>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CharactersWithSpaces>
  <SharedDoc>false</SharedDoc>
  <HLinks>
    <vt:vector size="24" baseType="variant">
      <vt:variant>
        <vt:i4>5177378</vt:i4>
      </vt:variant>
      <vt:variant>
        <vt:i4>9</vt:i4>
      </vt:variant>
      <vt:variant>
        <vt:i4>0</vt:i4>
      </vt:variant>
      <vt:variant>
        <vt:i4>5</vt:i4>
      </vt:variant>
      <vt:variant>
        <vt:lpwstr>mailto:ncicghclintrialsinlmic@mail.nih.gov</vt:lpwstr>
      </vt:variant>
      <vt:variant>
        <vt:lpwstr/>
      </vt:variant>
      <vt:variant>
        <vt:i4>7274605</vt:i4>
      </vt:variant>
      <vt:variant>
        <vt:i4>6</vt:i4>
      </vt:variant>
      <vt:variant>
        <vt:i4>0</vt:i4>
      </vt:variant>
      <vt:variant>
        <vt:i4>5</vt:i4>
      </vt:variant>
      <vt:variant>
        <vt:lpwstr>https://datahelpdesk.worldbank.org/knowledgebase/articles/906519-world-bank-country-and-lending-groups</vt:lpwstr>
      </vt:variant>
      <vt:variant>
        <vt:lpwstr/>
      </vt:variant>
      <vt:variant>
        <vt:i4>5177378</vt:i4>
      </vt:variant>
      <vt:variant>
        <vt:i4>3</vt:i4>
      </vt:variant>
      <vt:variant>
        <vt:i4>0</vt:i4>
      </vt:variant>
      <vt:variant>
        <vt:i4>5</vt:i4>
      </vt:variant>
      <vt:variant>
        <vt:lpwstr>mailto:ncicghclintrialsinlmic@mail.nih.gov</vt:lpwstr>
      </vt:variant>
      <vt:variant>
        <vt:lpwstr/>
      </vt:variant>
      <vt:variant>
        <vt:i4>7274605</vt:i4>
      </vt:variant>
      <vt:variant>
        <vt:i4>0</vt:i4>
      </vt:variant>
      <vt:variant>
        <vt:i4>0</vt:i4>
      </vt:variant>
      <vt:variant>
        <vt:i4>5</vt:i4>
      </vt:variant>
      <vt:variant>
        <vt:lpwstr>https://datahelpdesk.worldbank.org/knowledgebase/articles/906519-world-bank-country-and-lending-groups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2023-10-04T17:40:00Z</dcterms:created>
  <dcterms:modified xsi:type="dcterms:W3CDTF">2023-10-17T18:47:00Z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0x010100F8C5A9C84CDA014C8AE56632A3BB6A3A</vt:lpwstr>
  </property>
</Properties>
</file>